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280"/>
        <w:jc w:val="center"/>
        <w:rPr>
          <w:rFonts w:ascii="Times New Roman" w:hAnsi="Times New Roman" w:cs="Times New Roman" w:asciiTheme="majorBidi" w:cstheme="majorBidi" w:hAnsiTheme="majorBidi"/>
          <w:sz w:val="32"/>
          <w:szCs w:val="32"/>
          <w:lang w:val="en-US"/>
        </w:rPr>
      </w:pPr>
      <w:r>
        <w:rPr>
          <w:rFonts w:cs="Times New Roman" w:cstheme="majorBidi"/>
          <w:sz w:val="32"/>
          <w:szCs w:val="32"/>
          <w:lang w:val="en-US"/>
        </w:rPr>
        <w:t>HydroFlora: Autonomous Urban Hydroponic Farming System</w:t>
      </w:r>
    </w:p>
    <w:p>
      <w:pPr>
        <w:pStyle w:val="Heading2"/>
        <w:numPr>
          <w:ilvl w:val="0"/>
          <w:numId w:val="1"/>
        </w:numPr>
        <w:rPr>
          <w:rFonts w:ascii="Times New Roman" w:hAnsi="Times New Roman" w:asciiTheme="majorBidi" w:hAnsiTheme="majorBidi"/>
          <w:lang w:val="en-US"/>
        </w:rPr>
      </w:pPr>
      <w:r>
        <w:rPr>
          <w:rFonts w:ascii="Times New Roman" w:hAnsi="Times New Roman" w:asciiTheme="majorBidi" w:hAnsiTheme="majorBidi"/>
          <w:lang w:val="en-US"/>
        </w:rPr>
        <w:t>Project Overview</w:t>
      </w:r>
    </w:p>
    <w:p>
      <w:pPr>
        <w:pStyle w:val="NormalWeb"/>
        <w:spacing w:before="280" w:after="280"/>
        <w:rPr>
          <w:lang w:val="en-US"/>
        </w:rPr>
      </w:pPr>
      <w:r>
        <w:rPr>
          <w:rStyle w:val="Strong"/>
          <w:lang w:val="en-US"/>
        </w:rPr>
        <w:t>HydroFlora</w:t>
      </w:r>
      <w:r>
        <w:rPr>
          <w:lang w:val="en-US"/>
        </w:rPr>
        <w:t xml:space="preserve"> is an innovative IoT-enabled urban agriculture system designed to optimize hydroponic crop production in limited urban spaces.</w:t>
        <w:br/>
        <w:t xml:space="preserve">The system integrates </w:t>
      </w:r>
      <w:r>
        <w:rPr>
          <w:rStyle w:val="Strong"/>
          <w:b w:val="false"/>
          <w:bCs w:val="false"/>
          <w:lang w:val="en-US"/>
        </w:rPr>
        <w:t>IoT sensors, cloud computing, and artificial intelligence</w:t>
      </w:r>
      <w:r>
        <w:rPr>
          <w:lang w:val="en-US"/>
        </w:rPr>
        <w:t xml:space="preserve"> to monitor environmental conditions, detect anomalies, and maintain optimal plant growth with minimal human intervention.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HydroFlora addresses key global challenges such as:</w:t>
      </w:r>
    </w:p>
    <w:p>
      <w:pPr>
        <w:pStyle w:val="NormalWeb"/>
        <w:numPr>
          <w:ilvl w:val="0"/>
          <w:numId w:val="2"/>
        </w:numPr>
        <w:spacing w:before="280" w:after="0"/>
        <w:rPr/>
      </w:pPr>
      <w:r>
        <w:rPr/>
        <w:t>Urban food security</w:t>
      </w:r>
    </w:p>
    <w:p>
      <w:pPr>
        <w:pStyle w:val="NormalWeb"/>
        <w:numPr>
          <w:ilvl w:val="0"/>
          <w:numId w:val="2"/>
        </w:numPr>
        <w:spacing w:before="0" w:after="0"/>
        <w:rPr/>
      </w:pPr>
      <w:r>
        <w:rPr/>
        <w:t>Water efficiency in agriculture</w:t>
      </w:r>
    </w:p>
    <w:p>
      <w:pPr>
        <w:pStyle w:val="NormalWeb"/>
        <w:numPr>
          <w:ilvl w:val="0"/>
          <w:numId w:val="2"/>
        </w:numPr>
        <w:spacing w:before="0" w:after="0"/>
        <w:rPr/>
      </w:pPr>
      <w:r>
        <w:rPr/>
        <w:t>Autonomous farming systems</w:t>
      </w:r>
    </w:p>
    <w:p>
      <w:pPr>
        <w:pStyle w:val="NormalWeb"/>
        <w:numPr>
          <w:ilvl w:val="0"/>
          <w:numId w:val="2"/>
        </w:numPr>
        <w:spacing w:before="0" w:after="280"/>
        <w:rPr/>
      </w:pPr>
      <w:r>
        <w:rPr/>
        <w:t>Sustainable food production in cities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The system operates as a </w:t>
      </w:r>
      <w:r>
        <w:rPr>
          <w:rStyle w:val="Strong"/>
          <w:b w:val="false"/>
          <w:bCs w:val="false"/>
          <w:lang w:val="en-US"/>
        </w:rPr>
        <w:t>closed-loop hydroponic ecosystem</w:t>
      </w:r>
      <w:r>
        <w:rPr>
          <w:lang w:val="en-US"/>
        </w:rPr>
        <w:t xml:space="preserve"> capable of monitoring water quality, environmental conditions, and system health in real time.</w:t>
      </w:r>
    </w:p>
    <w:p>
      <w:pPr>
        <w:pStyle w:val="Heading1"/>
        <w:numPr>
          <w:ilvl w:val="0"/>
          <w:numId w:val="1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Key Features</w:t>
      </w:r>
    </w:p>
    <w:p>
      <w:pPr>
        <w:pStyle w:val="Heading3"/>
        <w:spacing w:before="280" w:after="280"/>
        <w:rPr>
          <w:lang w:val="en-US"/>
        </w:rPr>
      </w:pPr>
      <w:r>
        <w:rPr>
          <w:lang w:val="en-US"/>
        </w:rPr>
        <w:t>Autonomous Environmental Monitoring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Continuous monitoring of hydroponic parameters such as:</w:t>
      </w:r>
    </w:p>
    <w:p>
      <w:pPr>
        <w:pStyle w:val="NormalWeb"/>
        <w:numPr>
          <w:ilvl w:val="0"/>
          <w:numId w:val="3"/>
        </w:numPr>
        <w:spacing w:before="280" w:after="0"/>
        <w:rPr/>
      </w:pPr>
      <w:r>
        <w:rPr/>
        <w:t>pH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TDS (Total Dissolved Solids)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Water level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Temperature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Humidity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Water temperature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NPK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Dissolved Oxygen Sensor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CO2 level</w:t>
      </w:r>
    </w:p>
    <w:p>
      <w:pPr>
        <w:pStyle w:val="NormalWeb"/>
        <w:numPr>
          <w:ilvl w:val="0"/>
          <w:numId w:val="3"/>
        </w:numPr>
        <w:spacing w:before="0" w:after="280"/>
        <w:rPr/>
      </w:pPr>
      <w:r>
        <w:rPr/>
        <w:t>EC</w:t>
      </w:r>
      <w:bookmarkStart w:id="0" w:name="_GoBack"/>
      <w:bookmarkEnd w:id="0"/>
    </w:p>
    <w:p>
      <w:pPr>
        <w:pStyle w:val="Heading3"/>
        <w:spacing w:before="280" w:after="280"/>
        <w:rPr/>
      </w:pPr>
      <w:r>
        <w:rPr/>
        <w:t>Closed-Loop Water Recycling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A sustainable water management system that reduces waste by recycling and regulating the hydroponic nutrient solution.</w:t>
      </w:r>
    </w:p>
    <w:p>
      <w:pPr>
        <w:pStyle w:val="Heading3"/>
        <w:spacing w:before="280" w:after="280"/>
        <w:rPr>
          <w:lang w:val="en-US"/>
        </w:rPr>
      </w:pPr>
      <w:r>
        <w:rPr>
          <w:lang w:val="en-US"/>
        </w:rPr>
        <w:t>Intelligent Monitoring Dashboard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A web-based dashboard providing real-time visualization of system parameters and alerts.</w:t>
      </w:r>
    </w:p>
    <w:p>
      <w:pPr>
        <w:pStyle w:val="Heading3"/>
        <w:spacing w:before="280" w:after="280"/>
        <w:rPr>
          <w:lang w:val="en-US"/>
        </w:rPr>
      </w:pPr>
      <w:r>
        <w:rPr>
          <w:lang w:val="en-US"/>
        </w:rPr>
        <w:t>Cloud-Based Data Processing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Sensor data is transmitted to </w:t>
      </w:r>
      <w:r>
        <w:rPr>
          <w:rStyle w:val="Strong"/>
          <w:b w:val="false"/>
          <w:bCs w:val="false"/>
          <w:lang w:val="en-US"/>
        </w:rPr>
        <w:t>Huawei Cloud</w:t>
      </w:r>
      <w:r>
        <w:rPr>
          <w:lang w:val="en-US"/>
        </w:rPr>
        <w:t xml:space="preserve"> using MQTT for storage, monitoring, and processing.</w:t>
      </w:r>
    </w:p>
    <w:p>
      <w:pPr>
        <w:pStyle w:val="Heading3"/>
        <w:spacing w:before="280" w:after="280"/>
        <w:rPr>
          <w:lang w:val="en-US"/>
        </w:rPr>
      </w:pPr>
      <w:r>
        <w:rPr>
          <w:lang w:val="en-US"/>
        </w:rPr>
        <w:t>AI-Based Anomaly Detection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Machine learning models implemented with </w:t>
      </w:r>
      <w:r>
        <w:rPr>
          <w:rStyle w:val="Strong"/>
          <w:b w:val="false"/>
          <w:bCs w:val="false"/>
          <w:lang w:val="en-US"/>
        </w:rPr>
        <w:t>Huawei MindSpore</w:t>
      </w:r>
      <w:r>
        <w:rPr>
          <w:lang w:val="en-US"/>
        </w:rPr>
        <w:t xml:space="preserve"> detect abnormal sensor readings and system malfunctions.</w:t>
      </w:r>
    </w:p>
    <w:p>
      <w:pPr>
        <w:pStyle w:val="Heading3"/>
        <w:spacing w:before="280" w:after="280"/>
        <w:rPr>
          <w:lang w:val="en-US"/>
        </w:rPr>
      </w:pPr>
      <w:r>
        <w:rPr>
          <w:lang w:val="en-US"/>
        </w:rPr>
        <w:t>Rule-Based Plant Health Monitoring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Agronomic rules evaluate hydroponic conditions and provide recommendations when corrective actions are required.</w:t>
      </w:r>
    </w:p>
    <w:p>
      <w:pPr>
        <w:pStyle w:val="Heading1"/>
        <w:numPr>
          <w:ilvl w:val="0"/>
          <w:numId w:val="1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System Architecture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HydroFlora follows a </w:t>
      </w:r>
      <w:r>
        <w:rPr>
          <w:rStyle w:val="Strong"/>
          <w:lang w:val="en-US"/>
        </w:rPr>
        <w:t>three-layer IoT architecture</w:t>
      </w:r>
      <w:r>
        <w:rPr>
          <w:lang w:val="en-US"/>
        </w:rPr>
        <w:t>.</w:t>
      </w:r>
    </w:p>
    <w:p>
      <w:pPr>
        <w:pStyle w:val="Heading2"/>
        <w:numPr>
          <w:ilvl w:val="1"/>
          <w:numId w:val="4"/>
        </w:numPr>
        <w:rPr>
          <w:rFonts w:ascii="Times New Roman" w:hAnsi="Times New Roman" w:asciiTheme="majorBidi" w:hAnsiTheme="majorBidi"/>
          <w:b w:val="false"/>
          <w:bCs/>
          <w:lang w:val="en-US"/>
        </w:rPr>
      </w:pPr>
      <w:r>
        <w:rPr>
          <w:rFonts w:ascii="Times New Roman" w:hAnsi="Times New Roman" w:asciiTheme="majorBidi" w:hAnsiTheme="majorBidi"/>
          <w:b w:val="false"/>
          <w:bCs/>
          <w:lang w:val="en-US"/>
        </w:rPr>
        <w:t>Perception Layer (Edge Layer)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Edge devices based on </w:t>
      </w:r>
      <w:r>
        <w:rPr>
          <w:rStyle w:val="Strong"/>
          <w:lang w:val="en-US"/>
        </w:rPr>
        <w:t>ESP32 microcontrollers</w:t>
      </w:r>
      <w:r>
        <w:rPr>
          <w:lang w:val="en-US"/>
        </w:rPr>
        <w:t xml:space="preserve"> collect environmental data using sensors such as:</w:t>
      </w:r>
    </w:p>
    <w:p>
      <w:pPr>
        <w:pStyle w:val="NormalWeb"/>
        <w:numPr>
          <w:ilvl w:val="0"/>
          <w:numId w:val="5"/>
        </w:numPr>
        <w:spacing w:before="280" w:after="0"/>
        <w:rPr/>
      </w:pPr>
      <w:r>
        <w:rPr/>
        <w:t>pH sensor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TDS sensor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Temperature sensor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Humidity sensor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Water level sensors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Dissolved Oxygen Sensor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NPK sensor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EC sensor</w:t>
      </w:r>
    </w:p>
    <w:p>
      <w:pPr>
        <w:pStyle w:val="NormalWeb"/>
        <w:numPr>
          <w:ilvl w:val="0"/>
          <w:numId w:val="5"/>
        </w:numPr>
        <w:spacing w:before="0" w:after="280"/>
        <w:rPr/>
      </w:pPr>
      <w:r>
        <w:rPr/>
        <w:t>CO2 sensor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These devices perform initial sensing and transmit data to the cloud.</w:t>
      </w:r>
    </w:p>
    <w:p>
      <w:pPr>
        <w:pStyle w:val="Heading2"/>
        <w:numPr>
          <w:ilvl w:val="1"/>
          <w:numId w:val="4"/>
        </w:numPr>
        <w:rPr>
          <w:rFonts w:ascii="Times New Roman" w:hAnsi="Times New Roman" w:asciiTheme="majorBidi" w:hAnsiTheme="majorBidi"/>
          <w:b w:val="false"/>
          <w:bCs/>
          <w:lang w:val="en-US"/>
        </w:rPr>
      </w:pPr>
      <w:r>
        <w:rPr>
          <w:rFonts w:ascii="Times New Roman" w:hAnsi="Times New Roman" w:asciiTheme="majorBidi" w:hAnsiTheme="majorBidi"/>
          <w:b w:val="false"/>
          <w:bCs/>
          <w:lang w:val="en-US"/>
        </w:rPr>
        <w:t>Network Layer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Sensor data is transmitted using the </w:t>
      </w:r>
      <w:r>
        <w:rPr>
          <w:rStyle w:val="Strong"/>
          <w:lang w:val="en-US"/>
        </w:rPr>
        <w:t>MQTT protocol</w:t>
      </w:r>
      <w:r>
        <w:rPr>
          <w:lang w:val="en-US"/>
        </w:rPr>
        <w:t>, enabling lightweight and efficient communication between IoT devices and the cloud infrastructure.</w:t>
      </w:r>
    </w:p>
    <w:p>
      <w:pPr>
        <w:pStyle w:val="Heading2"/>
        <w:ind w:left="1155"/>
        <w:rPr>
          <w:rFonts w:ascii="Times New Roman" w:hAnsi="Times New Roman" w:asciiTheme="majorBidi" w:hAnsiTheme="majorBidi"/>
          <w:b w:val="false"/>
          <w:bCs/>
          <w:lang w:val="en-US"/>
        </w:rPr>
      </w:pPr>
      <w:r>
        <w:rPr>
          <w:rFonts w:ascii="Times New Roman" w:hAnsi="Times New Roman" w:asciiTheme="majorBidi" w:hAnsiTheme="majorBidi"/>
          <w:b w:val="false"/>
          <w:bCs/>
          <w:lang w:val="en-US"/>
        </w:rPr>
        <w:t>c) Application Layer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The application layer includes:</w:t>
      </w:r>
    </w:p>
    <w:p>
      <w:pPr>
        <w:pStyle w:val="NormalWeb"/>
        <w:numPr>
          <w:ilvl w:val="0"/>
          <w:numId w:val="6"/>
        </w:numPr>
        <w:spacing w:before="280" w:after="0"/>
        <w:rPr/>
      </w:pPr>
      <w:r>
        <w:rPr/>
        <w:t xml:space="preserve">A </w:t>
      </w:r>
      <w:r>
        <w:rPr>
          <w:rStyle w:val="Strong"/>
          <w:b w:val="false"/>
          <w:bCs w:val="false"/>
        </w:rPr>
        <w:t>web-based monitoring dashboard</w:t>
      </w:r>
    </w:p>
    <w:p>
      <w:pPr>
        <w:pStyle w:val="NormalWeb"/>
        <w:numPr>
          <w:ilvl w:val="0"/>
          <w:numId w:val="6"/>
        </w:numPr>
        <w:spacing w:before="0" w:after="0"/>
        <w:rPr/>
      </w:pPr>
      <w:r>
        <w:rPr/>
        <w:t xml:space="preserve">An </w:t>
      </w:r>
      <w:r>
        <w:rPr>
          <w:rStyle w:val="Strong"/>
          <w:b w:val="false"/>
          <w:bCs w:val="false"/>
        </w:rPr>
        <w:t>AI anomaly detection engine</w:t>
      </w:r>
    </w:p>
    <w:p>
      <w:pPr>
        <w:pStyle w:val="NormalWeb"/>
        <w:numPr>
          <w:ilvl w:val="0"/>
          <w:numId w:val="6"/>
        </w:numPr>
        <w:spacing w:before="0" w:after="280"/>
        <w:rPr/>
      </w:pPr>
      <w:r>
        <w:rPr/>
        <w:t xml:space="preserve">A </w:t>
      </w:r>
      <w:r>
        <w:rPr>
          <w:rStyle w:val="Strong"/>
          <w:b w:val="false"/>
          <w:bCs w:val="false"/>
        </w:rPr>
        <w:t>plant health evaluation system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Users can monitor hydroponic system conditions and receive alerts in real time.</w:t>
      </w:r>
    </w:p>
    <w:p>
      <w:pPr>
        <w:pStyle w:val="Heading1"/>
        <w:numPr>
          <w:ilvl w:val="0"/>
          <w:numId w:val="7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AI Integration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HydroFlora integrates artificial intelligence to enhance monitoring and decision-making.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The AI component is implemented using </w:t>
      </w:r>
      <w:r>
        <w:rPr>
          <w:rStyle w:val="Strong"/>
          <w:lang w:val="en-US"/>
        </w:rPr>
        <w:t>Huawei MindSpore</w:t>
      </w:r>
      <w:r>
        <w:rPr>
          <w:lang w:val="en-US"/>
        </w:rPr>
        <w:t xml:space="preserve"> and trained using </w:t>
      </w:r>
      <w:r>
        <w:rPr>
          <w:rStyle w:val="Strong"/>
          <w:lang w:val="en-US"/>
        </w:rPr>
        <w:t>Huawei ModelArts</w:t>
      </w:r>
      <w:r>
        <w:rPr>
          <w:lang w:val="en-US"/>
        </w:rPr>
        <w:t>.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</w:r>
    </w:p>
    <w:p>
      <w:pPr>
        <w:pStyle w:val="Heading3"/>
        <w:spacing w:before="280" w:after="280"/>
        <w:rPr>
          <w:lang w:val="en-US"/>
        </w:rPr>
      </w:pPr>
      <w:r>
        <w:rPr>
          <w:lang w:val="en-US"/>
        </w:rPr>
        <w:t>AI Tasks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The AI system performs:</w:t>
      </w:r>
    </w:p>
    <w:p>
      <w:pPr>
        <w:pStyle w:val="NormalWeb"/>
        <w:numPr>
          <w:ilvl w:val="0"/>
          <w:numId w:val="8"/>
        </w:numPr>
        <w:spacing w:before="280" w:after="0"/>
        <w:rPr>
          <w:b/>
          <w:bCs/>
        </w:rPr>
      </w:pPr>
      <w:r>
        <w:rPr>
          <w:rStyle w:val="Strong"/>
          <w:b w:val="false"/>
          <w:bCs w:val="false"/>
        </w:rPr>
        <w:t>Sensor anomaly detection</w:t>
      </w:r>
    </w:p>
    <w:p>
      <w:pPr>
        <w:pStyle w:val="NormalWeb"/>
        <w:numPr>
          <w:ilvl w:val="0"/>
          <w:numId w:val="8"/>
        </w:numPr>
        <w:spacing w:before="0" w:after="0"/>
        <w:rPr>
          <w:b/>
          <w:bCs/>
        </w:rPr>
      </w:pPr>
      <w:r>
        <w:rPr>
          <w:rStyle w:val="Strong"/>
          <w:b w:val="false"/>
          <w:bCs w:val="false"/>
        </w:rPr>
        <w:t>Detection of abnormal environmental patterns</w:t>
      </w:r>
    </w:p>
    <w:p>
      <w:pPr>
        <w:pStyle w:val="NormalWeb"/>
        <w:numPr>
          <w:ilvl w:val="0"/>
          <w:numId w:val="8"/>
        </w:numPr>
        <w:spacing w:before="0" w:after="280"/>
        <w:rPr>
          <w:b/>
          <w:bCs/>
        </w:rPr>
      </w:pPr>
      <w:r>
        <w:rPr>
          <w:rStyle w:val="Strong"/>
          <w:b w:val="false"/>
          <w:bCs w:val="false"/>
        </w:rPr>
        <w:t>Early warning of system failures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Example anomalies detected by the AI model include:</w:t>
      </w:r>
    </w:p>
    <w:p>
      <w:pPr>
        <w:pStyle w:val="NormalWeb"/>
        <w:numPr>
          <w:ilvl w:val="0"/>
          <w:numId w:val="9"/>
        </w:numPr>
        <w:spacing w:before="280" w:after="0"/>
        <w:rPr/>
      </w:pPr>
      <w:r>
        <w:rPr/>
        <w:t>unrealistic sensor values</w:t>
      </w:r>
    </w:p>
    <w:p>
      <w:pPr>
        <w:pStyle w:val="NormalWeb"/>
        <w:numPr>
          <w:ilvl w:val="0"/>
          <w:numId w:val="9"/>
        </w:numPr>
        <w:spacing w:before="0" w:after="0"/>
        <w:rPr/>
      </w:pPr>
      <w:r>
        <w:rPr/>
        <w:t>abnormal pH fluctuations</w:t>
      </w:r>
    </w:p>
    <w:p>
      <w:pPr>
        <w:pStyle w:val="NormalWeb"/>
        <w:numPr>
          <w:ilvl w:val="0"/>
          <w:numId w:val="9"/>
        </w:numPr>
        <w:spacing w:before="0" w:after="0"/>
        <w:rPr/>
      </w:pPr>
      <w:r>
        <w:rPr/>
        <w:t>incorrect humidity readings</w:t>
      </w:r>
    </w:p>
    <w:p>
      <w:pPr>
        <w:pStyle w:val="NormalWeb"/>
        <w:numPr>
          <w:ilvl w:val="0"/>
          <w:numId w:val="9"/>
        </w:numPr>
        <w:spacing w:before="0" w:after="280"/>
        <w:rPr/>
      </w:pPr>
      <w:r>
        <w:rPr/>
        <w:t>sensor malfunction patterns</w:t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7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 xml:space="preserve"> </w:t>
      </w: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Rule-Based Plant Health Evaluation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In addition to the AI anomaly detection system, HydroFlora includes </w:t>
      </w:r>
      <w:r>
        <w:rPr>
          <w:b/>
          <w:bCs/>
          <w:lang w:val="en-US"/>
        </w:rPr>
        <w:t xml:space="preserve">a </w:t>
      </w:r>
      <w:r>
        <w:rPr>
          <w:rStyle w:val="Strong"/>
          <w:b w:val="false"/>
          <w:bCs w:val="false"/>
          <w:lang w:val="en-US"/>
        </w:rPr>
        <w:t>rule-based decision engine</w:t>
      </w:r>
      <w:r>
        <w:rPr>
          <w:lang w:val="en-US"/>
        </w:rPr>
        <w:t xml:space="preserve"> that evaluates plant health conditions based on known agronomic thresholds.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This hybrid approach combines </w:t>
      </w:r>
      <w:r>
        <w:rPr>
          <w:rStyle w:val="Strong"/>
          <w:b w:val="false"/>
          <w:bCs w:val="false"/>
          <w:lang w:val="en-US"/>
        </w:rPr>
        <w:t>AI-based monitoring</w:t>
      </w:r>
      <w:r>
        <w:rPr>
          <w:lang w:val="en-US"/>
        </w:rPr>
        <w:t xml:space="preserve"> with </w:t>
      </w:r>
      <w:r>
        <w:rPr>
          <w:rStyle w:val="Strong"/>
          <w:b w:val="false"/>
          <w:bCs w:val="false"/>
          <w:lang w:val="en-US"/>
        </w:rPr>
        <w:t>domain-specific rules</w:t>
      </w:r>
      <w:r>
        <w:rPr>
          <w:b/>
          <w:bCs/>
          <w:lang w:val="en-US"/>
        </w:rPr>
        <w:t>,</w:t>
      </w:r>
      <w:r>
        <w:rPr>
          <w:lang w:val="en-US"/>
        </w:rPr>
        <w:t xml:space="preserve"> improving reliability and interpretability.</w:t>
      </w:r>
    </w:p>
    <w:p>
      <w:pPr>
        <w:pStyle w:val="Normal"/>
        <w:rPr>
          <w:lang w:val="en-GB"/>
        </w:rPr>
      </w:pPr>
      <w:r>
        <w:rPr>
          <w:lang w:val="en-GB"/>
        </w:rPr>
      </w:r>
    </w:p>
    <w:p>
      <w:pPr>
        <w:pStyle w:val="Heading1"/>
        <w:numPr>
          <w:ilvl w:val="0"/>
          <w:numId w:val="7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AI System Workflow</w:t>
      </w:r>
    </w:p>
    <w:p>
      <w:pPr>
        <w:pStyle w:val="HTMLPreformatted"/>
        <w:jc w:val="center"/>
        <w:rPr>
          <w:lang w:val="en-US"/>
        </w:rPr>
      </w:pPr>
      <w:r>
        <w:rPr>
          <w:lang w:val="en-US"/>
        </w:rPr>
        <w:t>Hydroponic Sensors</w:t>
        <w:br/>
        <w:t>(pH, TDS, temperature, humidity)</w:t>
        <w:br/>
        <w:t xml:space="preserve">        ↓</w:t>
        <w:br/>
        <w:t>ESP32 IoT Edge Device</w:t>
        <w:br/>
        <w:t xml:space="preserve">        ↓</w:t>
        <w:br/>
        <w:t>MQTT Data Transmission</w:t>
        <w:br/>
        <w:t xml:space="preserve">        ↓</w:t>
        <w:br/>
        <w:t>FastAPI AI Server</w:t>
        <w:br/>
        <w:t>(api_model.py)</w:t>
        <w:br/>
        <w:t>↓</w:t>
        <w:br/>
        <w:t>Anomaly Detection Model</w:t>
        <w:br/>
        <w:t>↓</w:t>
        <w:br/>
        <w:br/>
        <w:t xml:space="preserve">        ↓</w:t>
        <w:br/>
        <w:t>Rule-Based Plant Health Evaluation</w:t>
        <w:br/>
        <w:t xml:space="preserve">        ↓</w:t>
        <w:br/>
        <w:t>HydroFlora Dashboard</w:t>
        <w:br/>
        <w:t xml:space="preserve">        ↓</w:t>
        <w:br/>
        <w:t>Alerts and System Recommendations</w:t>
      </w:r>
    </w:p>
    <w:p>
      <w:pPr>
        <w:pStyle w:val="Normal"/>
        <w:rPr>
          <w:lang w:val="en-GB"/>
        </w:rPr>
      </w:pPr>
      <w:r>
        <w:rPr>
          <w:lang w:val="en-GB"/>
        </w:rPr>
      </w:r>
    </w:p>
    <w:p>
      <w:pPr>
        <w:pStyle w:val="Normal"/>
        <w:rPr>
          <w:lang w:val="en-GB"/>
        </w:rPr>
      </w:pPr>
      <w:r>
        <w:rPr>
          <w:lang w:val="en-GB"/>
        </w:rPr>
      </w:r>
    </w:p>
    <w:p>
      <w:pPr>
        <w:pStyle w:val="Normal"/>
        <w:rPr>
          <w:lang w:val="en-GB"/>
        </w:rPr>
      </w:pPr>
      <w:r>
        <w:rPr>
          <w:lang w:val="en-GB"/>
        </w:rPr>
      </w:r>
    </w:p>
    <w:p>
      <w:pPr>
        <w:pStyle w:val="Heading1"/>
        <w:numPr>
          <w:ilvl w:val="0"/>
          <w:numId w:val="7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Technologies Used</w:t>
      </w:r>
    </w:p>
    <w:p>
      <w:pPr>
        <w:pStyle w:val="Heading2"/>
        <w:rPr/>
      </w:pPr>
      <w:r>
        <w:rPr/>
        <w:t>Hardware</w:t>
      </w:r>
    </w:p>
    <w:p>
      <w:pPr>
        <w:pStyle w:val="NormalWeb"/>
        <w:numPr>
          <w:ilvl w:val="0"/>
          <w:numId w:val="10"/>
        </w:numPr>
        <w:spacing w:before="280" w:after="0"/>
        <w:rPr/>
      </w:pPr>
      <w:r>
        <w:rPr/>
        <w:t>ESP32 Microcontrollers</w:t>
      </w:r>
    </w:p>
    <w:p>
      <w:pPr>
        <w:pStyle w:val="NormalWeb"/>
        <w:numPr>
          <w:ilvl w:val="0"/>
          <w:numId w:val="10"/>
        </w:numPr>
        <w:spacing w:before="0" w:after="280"/>
        <w:rPr>
          <w:lang w:val="en-US"/>
        </w:rPr>
      </w:pPr>
      <w:r>
        <w:rPr>
          <w:lang w:val="en-US"/>
        </w:rPr>
        <w:t>Hydroponic sensors (pH,  temperature, humidity, water level)</w:t>
      </w:r>
    </w:p>
    <w:p>
      <w:pPr>
        <w:pStyle w:val="Heading2"/>
        <w:rPr/>
      </w:pPr>
      <w:r>
        <w:rPr/>
        <w:t>IoT Technologies</w:t>
      </w:r>
    </w:p>
    <w:p>
      <w:pPr>
        <w:pStyle w:val="NormalWeb"/>
        <w:numPr>
          <w:ilvl w:val="0"/>
          <w:numId w:val="11"/>
        </w:numPr>
        <w:spacing w:before="280" w:after="0"/>
        <w:rPr/>
      </w:pPr>
      <w:r>
        <w:rPr/>
        <w:t>MQTT protocol</w:t>
      </w:r>
    </w:p>
    <w:p>
      <w:pPr>
        <w:pStyle w:val="NormalWeb"/>
        <w:numPr>
          <w:ilvl w:val="0"/>
          <w:numId w:val="11"/>
        </w:numPr>
        <w:spacing w:before="0" w:after="280"/>
        <w:rPr/>
      </w:pPr>
      <w:r>
        <w:rPr/>
        <w:t>IoT sensor nodes</w:t>
      </w:r>
    </w:p>
    <w:p>
      <w:pPr>
        <w:pStyle w:val="Heading2"/>
        <w:rPr/>
      </w:pPr>
      <w:r>
        <w:rPr/>
        <w:t>Cloud Platform</w:t>
      </w:r>
    </w:p>
    <w:p>
      <w:pPr>
        <w:pStyle w:val="NormalWeb"/>
        <w:numPr>
          <w:ilvl w:val="0"/>
          <w:numId w:val="12"/>
        </w:numPr>
        <w:spacing w:before="280" w:after="0"/>
        <w:rPr/>
      </w:pPr>
      <w:r>
        <w:rPr/>
        <w:t>Huawei Cloud</w:t>
      </w:r>
    </w:p>
    <w:p>
      <w:pPr>
        <w:pStyle w:val="NormalWeb"/>
        <w:numPr>
          <w:ilvl w:val="0"/>
          <w:numId w:val="12"/>
        </w:numPr>
        <w:spacing w:before="0" w:after="280"/>
        <w:rPr/>
      </w:pPr>
      <w:r>
        <w:rPr/>
        <w:t>Huawei ModelArts</w:t>
      </w:r>
    </w:p>
    <w:p>
      <w:pPr>
        <w:pStyle w:val="Heading2"/>
        <w:rPr/>
      </w:pPr>
      <w:r>
        <w:rPr/>
        <w:t>Software &amp; AI</w:t>
      </w:r>
    </w:p>
    <w:p>
      <w:pPr>
        <w:pStyle w:val="NormalWeb"/>
        <w:numPr>
          <w:ilvl w:val="0"/>
          <w:numId w:val="13"/>
        </w:numPr>
        <w:spacing w:before="280" w:after="0"/>
        <w:rPr/>
      </w:pPr>
      <w:r>
        <w:rPr/>
        <w:t>Python</w:t>
      </w:r>
    </w:p>
    <w:p>
      <w:pPr>
        <w:pStyle w:val="NormalWeb"/>
        <w:numPr>
          <w:ilvl w:val="0"/>
          <w:numId w:val="13"/>
        </w:numPr>
        <w:spacing w:before="0" w:after="0"/>
        <w:rPr/>
      </w:pPr>
      <w:r>
        <w:rPr/>
        <w:t>MindSpore</w:t>
      </w:r>
    </w:p>
    <w:p>
      <w:pPr>
        <w:pStyle w:val="NormalWeb"/>
        <w:numPr>
          <w:ilvl w:val="0"/>
          <w:numId w:val="13"/>
        </w:numPr>
        <w:spacing w:before="0" w:after="0"/>
        <w:rPr/>
      </w:pPr>
      <w:r>
        <w:rPr/>
        <w:t>Pandas</w:t>
      </w:r>
    </w:p>
    <w:p>
      <w:pPr>
        <w:pStyle w:val="NormalWeb"/>
        <w:numPr>
          <w:ilvl w:val="0"/>
          <w:numId w:val="13"/>
        </w:numPr>
        <w:spacing w:before="0" w:after="0"/>
        <w:rPr/>
      </w:pPr>
      <w:r>
        <w:rPr/>
        <w:t>NumPy</w:t>
      </w:r>
    </w:p>
    <w:p>
      <w:pPr>
        <w:pStyle w:val="NormalWeb"/>
        <w:numPr>
          <w:ilvl w:val="0"/>
          <w:numId w:val="13"/>
        </w:numPr>
        <w:spacing w:before="0" w:after="280"/>
        <w:rPr/>
      </w:pPr>
      <w:r>
        <w:rPr/>
        <w:t>Jupyter Notebook</w:t>
      </w:r>
    </w:p>
    <w:p>
      <w:pPr>
        <w:pStyle w:val="Heading2"/>
        <w:rPr/>
      </w:pPr>
      <w:r>
        <w:rPr/>
        <w:t>Frontend</w:t>
      </w:r>
    </w:p>
    <w:p>
      <w:pPr>
        <w:pStyle w:val="NormalWeb"/>
        <w:numPr>
          <w:ilvl w:val="0"/>
          <w:numId w:val="14"/>
        </w:numPr>
        <w:spacing w:before="280" w:after="0"/>
        <w:rPr/>
      </w:pPr>
      <w:r>
        <w:rPr/>
        <w:t>HTML</w:t>
      </w:r>
    </w:p>
    <w:p>
      <w:pPr>
        <w:pStyle w:val="NormalWeb"/>
        <w:numPr>
          <w:ilvl w:val="0"/>
          <w:numId w:val="14"/>
        </w:numPr>
        <w:spacing w:before="0" w:after="0"/>
        <w:rPr/>
      </w:pPr>
      <w:r>
        <w:rPr/>
        <w:t>CSS</w:t>
      </w:r>
    </w:p>
    <w:p>
      <w:pPr>
        <w:pStyle w:val="NormalWeb"/>
        <w:numPr>
          <w:ilvl w:val="0"/>
          <w:numId w:val="14"/>
        </w:numPr>
        <w:spacing w:before="0" w:after="280"/>
        <w:rPr/>
      </w:pPr>
      <w:r>
        <w:rPr/>
        <w:t>JavaScript</w:t>
      </w:r>
    </w:p>
    <w:p>
      <w:pPr>
        <w:pStyle w:val="Heading1"/>
        <w:numPr>
          <w:ilvl w:val="0"/>
          <w:numId w:val="7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Project Structure</w:t>
      </w:r>
    </w:p>
    <w:p>
      <w:pPr>
        <w:pStyle w:val="HTMLPreformatted"/>
        <w:rPr>
          <w:lang w:val="en-US"/>
        </w:rPr>
      </w:pPr>
      <w:r>
        <w:rPr>
          <w:lang w:val="en-US"/>
        </w:rPr>
        <w:t>HydroFlora</w:t>
      </w:r>
    </w:p>
    <w:p>
      <w:pPr>
        <w:pStyle w:val="HTMLPreformatted"/>
        <w:rPr>
          <w:lang w:val="en-US"/>
        </w:rPr>
      </w:pPr>
      <w:r>
        <w:rPr>
          <w:lang w:val="en-US"/>
        </w:rPr>
        <w:t>│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ai_server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│   └── </w:t>
      </w:r>
      <w:r>
        <w:rPr>
          <w:lang w:val="en-US"/>
        </w:rPr>
        <w:t>complete_model_implementation.py # FastAPI AI prediction server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│   └── </w:t>
      </w:r>
      <w:hyperlink r:id="rId2">
        <w:r>
          <w:rPr>
            <w:rStyle w:val="Hyperlink"/>
            <w:lang w:val="en-US"/>
          </w:rPr>
          <w:t>mindspore_hydroponic_model.ckpt</w:t>
        </w:r>
      </w:hyperlink>
    </w:p>
    <w:p>
      <w:pPr>
        <w:pStyle w:val="HTMLPreformatted"/>
        <w:rPr>
          <w:lang w:val="en-US"/>
        </w:rPr>
      </w:pPr>
      <w:r>
        <w:rPr>
          <w:lang w:val="en-US"/>
        </w:rPr>
        <w:t xml:space="preserve">│   └── </w:t>
      </w:r>
      <w:hyperlink r:id="rId3">
        <w:r>
          <w:rPr>
            <w:rStyle w:val="Hyperlink"/>
            <w:u w:val="none"/>
            <w:lang w:val="en-US"/>
          </w:rPr>
          <w:t>mindspore_hydroponic_training_model.ipynb</w:t>
        </w:r>
      </w:hyperlink>
      <w:r>
        <w:rPr>
          <w:u w:val="none"/>
          <w:lang w:val="en-US"/>
        </w:rPr>
        <w:t xml:space="preserve">           </w:t>
      </w:r>
    </w:p>
    <w:p>
      <w:pPr>
        <w:pStyle w:val="HTMLPreformatted"/>
        <w:rPr>
          <w:lang w:val="en-US"/>
        </w:rPr>
      </w:pPr>
      <w:r>
        <w:rPr>
          <w:lang w:val="en-US"/>
        </w:rPr>
        <w:t>│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assets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img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pages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vendor</w:t>
      </w:r>
    </w:p>
    <w:p>
      <w:pPr>
        <w:pStyle w:val="HTMLPreformatted"/>
        <w:rPr>
          <w:lang w:val="en-US"/>
        </w:rPr>
      </w:pPr>
      <w:r>
        <w:rPr>
          <w:lang w:val="en-US"/>
        </w:rPr>
        <w:t>│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dataset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│   └── </w:t>
      </w:r>
      <w:r>
        <w:rPr>
          <w:lang w:val="en-US"/>
        </w:rPr>
        <w:t>IoTData--Raw--.csv</w:t>
      </w:r>
    </w:p>
    <w:p>
      <w:pPr>
        <w:pStyle w:val="HTMLPreformatted"/>
        <w:rPr>
          <w:lang w:val="en-US"/>
        </w:rPr>
      </w:pPr>
      <w:r>
        <w:rPr>
          <w:lang w:val="en-US"/>
        </w:rPr>
        <w:t>│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index.html                # Main dashboard page</w:t>
      </w:r>
    </w:p>
    <w:p>
      <w:pPr>
        <w:pStyle w:val="HTMLPreformatted"/>
        <w:rPr>
          <w:lang w:val="en-US"/>
        </w:rPr>
      </w:pPr>
      <w:r>
        <w:rPr>
          <w:lang w:val="en-US"/>
        </w:rPr>
        <w:t>│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└── </w:t>
      </w:r>
      <w:r>
        <w:rPr>
          <w:lang w:val="en-US"/>
        </w:rPr>
        <w:t>README.md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1"/>
        <w:numPr>
          <w:ilvl w:val="0"/>
          <w:numId w:val="7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Installation and Setup</w:t>
      </w:r>
    </w:p>
    <w:p>
      <w:pPr>
        <w:pStyle w:val="Heading2"/>
        <w:rPr/>
      </w:pPr>
      <w:r>
        <w:rPr/>
        <w:t>Prequisites</w:t>
      </w:r>
    </w:p>
    <w:p>
      <w:pPr>
        <w:pStyle w:val="NormalWeb"/>
        <w:numPr>
          <w:ilvl w:val="0"/>
          <w:numId w:val="15"/>
        </w:numPr>
        <w:spacing w:before="280" w:after="0"/>
        <w:rPr>
          <w:lang w:val="en-US"/>
        </w:rPr>
      </w:pPr>
      <w:r>
        <w:rPr>
          <w:lang w:val="en-US"/>
        </w:rPr>
        <w:t>Arduino IDE (for ESP32 firmware)</w:t>
      </w:r>
    </w:p>
    <w:p>
      <w:pPr>
        <w:pStyle w:val="NormalWeb"/>
        <w:numPr>
          <w:ilvl w:val="0"/>
          <w:numId w:val="15"/>
        </w:numPr>
        <w:spacing w:before="0" w:after="0"/>
        <w:rPr/>
      </w:pPr>
      <w:r>
        <w:rPr/>
        <w:t>Python 3.8+</w:t>
      </w:r>
    </w:p>
    <w:p>
      <w:pPr>
        <w:pStyle w:val="NormalWeb"/>
        <w:numPr>
          <w:ilvl w:val="0"/>
          <w:numId w:val="15"/>
        </w:numPr>
        <w:spacing w:before="0" w:after="280"/>
        <w:rPr>
          <w:lang w:val="en-US"/>
        </w:rPr>
      </w:pPr>
      <w:r>
        <w:rPr>
          <w:lang w:val="en-US"/>
        </w:rPr>
        <w:t>Huawei Cloud account with ModelArts enabled</w:t>
      </w:r>
    </w:p>
    <w:p>
      <w:pPr>
        <w:pStyle w:val="Heading2"/>
        <w:widowControl/>
        <w:bidi w:val="0"/>
        <w:spacing w:lineRule="auto" w:line="259"/>
        <w:jc w:val="left"/>
        <w:rPr>
          <w:lang w:eastAsia="en-US"/>
        </w:rPr>
      </w:pPr>
      <w:r>
        <w:rPr>
          <w:lang w:eastAsia="en-US"/>
        </w:rPr>
        <w:t>Running the Application</w:t>
      </w:r>
    </w:p>
    <w:p>
      <w:pPr>
        <w:pStyle w:val="NormalWeb"/>
        <w:numPr>
          <w:ilvl w:val="0"/>
          <w:numId w:val="16"/>
        </w:numPr>
        <w:spacing w:lineRule="auto" w:line="360" w:before="280" w:after="0"/>
        <w:rPr/>
      </w:pPr>
      <w:r>
        <w:rPr/>
        <w:t>Clone the project repository.</w:t>
      </w:r>
    </w:p>
    <w:p>
      <w:pPr>
        <w:pStyle w:val="NormalWeb"/>
        <w:numPr>
          <w:ilvl w:val="0"/>
          <w:numId w:val="16"/>
        </w:numPr>
        <w:spacing w:lineRule="auto" w:line="360" w:before="52" w:after="0"/>
        <w:rPr/>
      </w:pPr>
      <w:r>
        <w:rPr/>
        <w:t>Create a Python Virtual Environment (Recommended)</w:t>
      </w:r>
    </w:p>
    <w:p>
      <w:pPr>
        <w:pStyle w:val="NormalWeb"/>
        <w:numPr>
          <w:ilvl w:val="3"/>
          <w:numId w:val="21"/>
        </w:numPr>
        <w:spacing w:lineRule="auto" w:line="360" w:before="52" w:after="0"/>
        <w:rPr>
          <w:b/>
          <w:bCs/>
        </w:rPr>
      </w:pPr>
      <w:r>
        <w:rPr>
          <w:b/>
          <w:bCs/>
        </w:rPr>
        <w:t>python3 -m venv venv</w:t>
      </w:r>
    </w:p>
    <w:p>
      <w:pPr>
        <w:pStyle w:val="NormalWeb"/>
        <w:numPr>
          <w:ilvl w:val="3"/>
          <w:numId w:val="21"/>
        </w:numPr>
        <w:spacing w:lineRule="auto" w:line="360" w:before="52" w:after="0"/>
        <w:rPr>
          <w:b/>
          <w:bCs/>
        </w:rPr>
      </w:pPr>
      <w:r>
        <w:rPr>
          <w:b/>
          <w:bCs/>
        </w:rPr>
        <w:t>venv\Scripts\activate</w:t>
      </w:r>
    </w:p>
    <w:p>
      <w:pPr>
        <w:pStyle w:val="NormalWeb"/>
        <w:numPr>
          <w:ilvl w:val="0"/>
          <w:numId w:val="16"/>
        </w:numPr>
        <w:spacing w:lineRule="auto" w:line="360" w:before="0" w:after="0"/>
        <w:rPr/>
      </w:pPr>
      <w:r>
        <w:rPr/>
        <w:t>Install required Python libraries</w:t>
      </w:r>
    </w:p>
    <w:p>
      <w:pPr>
        <w:pStyle w:val="NormalWeb"/>
        <w:spacing w:lineRule="auto" w:line="360" w:before="0" w:after="0"/>
        <w:rPr/>
      </w:pPr>
      <w:r>
        <w:rPr/>
        <w:tab/>
        <w:t xml:space="preserve"> </w:t>
      </w:r>
      <w:r>
        <w:rPr>
          <w:b/>
          <w:bCs/>
        </w:rPr>
        <w:t>pip install numpy pandas mindspore joblib scikit-learn fastapi uvicorn</w:t>
      </w:r>
    </w:p>
    <w:p>
      <w:pPr>
        <w:pStyle w:val="NormalWeb"/>
        <w:numPr>
          <w:ilvl w:val="0"/>
          <w:numId w:val="16"/>
        </w:numPr>
        <w:spacing w:lineRule="auto" w:line="360" w:before="0" w:after="109"/>
        <w:rPr/>
      </w:pPr>
      <w:r>
        <w:rPr/>
        <w:t>Start the AI Server (FastAPI)</w:t>
      </w:r>
    </w:p>
    <w:p>
      <w:pPr>
        <w:pStyle w:val="NormalWeb"/>
        <w:numPr>
          <w:ilvl w:val="3"/>
          <w:numId w:val="22"/>
        </w:numPr>
        <w:spacing w:before="0" w:after="109"/>
        <w:rPr/>
      </w:pPr>
      <w:r>
        <w:rPr/>
        <w:t>cd ai_server</w:t>
      </w:r>
    </w:p>
    <w:p>
      <w:pPr>
        <w:pStyle w:val="NormalWeb"/>
        <w:numPr>
          <w:ilvl w:val="3"/>
          <w:numId w:val="22"/>
        </w:numPr>
        <w:spacing w:before="0" w:after="166"/>
        <w:rPr/>
      </w:pPr>
      <w:r>
        <w:rPr/>
        <w:t>uvicorn api_model:app --reload --host 0.0.0.0 --port 8000</w:t>
      </w:r>
    </w:p>
    <w:p>
      <w:pPr>
        <w:pStyle w:val="NormalWeb"/>
        <w:numPr>
          <w:ilvl w:val="3"/>
          <w:numId w:val="22"/>
        </w:numPr>
        <w:spacing w:before="0" w:after="166"/>
        <w:rPr/>
      </w:pPr>
      <w:r>
        <w:rPr/>
        <w:t xml:space="preserve">Open the automatic FastAPI documentation: </w:t>
      </w:r>
      <w:hyperlink r:id="rId4">
        <w:r>
          <w:rPr>
            <w:rStyle w:val="Hyperlink"/>
          </w:rPr>
          <w:t>http://127.0.0.1:8000/docs</w:t>
        </w:r>
      </w:hyperlink>
    </w:p>
    <w:p>
      <w:pPr>
        <w:pStyle w:val="NormalWeb"/>
        <w:spacing w:before="0" w:after="280"/>
        <w:rPr/>
      </w:pPr>
      <w:r>
        <w:rPr/>
        <w:t xml:space="preserve">      </w:t>
      </w:r>
      <w:r>
        <w:rPr/>
        <w:t>5</w:t>
      </w:r>
      <w:r>
        <w:rPr/>
        <w:t>. Launch the HydroFlora Dashboard</w:t>
      </w:r>
    </w:p>
    <w:p>
      <w:pPr>
        <w:pStyle w:val="NormalWeb"/>
        <w:numPr>
          <w:ilvl w:val="3"/>
          <w:numId w:val="23"/>
        </w:numPr>
        <w:spacing w:before="0" w:after="280"/>
        <w:rPr/>
      </w:pPr>
      <w:r>
        <w:rPr/>
        <w:t xml:space="preserve">Open </w:t>
      </w:r>
      <w:r>
        <w:rPr/>
        <w:t>index.htm</w:t>
      </w:r>
      <w:r>
        <w:rPr/>
        <w:t>l</w:t>
      </w:r>
    </w:p>
    <w:p>
      <w:pPr>
        <w:pStyle w:val="Heading1"/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1</w:t>
      </w: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0</w:t>
      </w: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. Hydroponic IoT Sensor Dataset</w:t>
      </w:r>
    </w:p>
    <w:p>
      <w:pPr>
        <w:pStyle w:val="Heading2"/>
        <w:numPr>
          <w:ilvl w:val="0"/>
          <w:numId w:val="17"/>
        </w:numPr>
        <w:rPr>
          <w:lang w:val="en-US"/>
        </w:rPr>
      </w:pPr>
      <w:r>
        <w:rPr>
          <w:lang w:val="en-US"/>
        </w:rPr>
        <w:t>Dataset Overview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The Hydroponic IoT Sensor Dataset contains </w:t>
      </w:r>
      <w:r>
        <w:rPr>
          <w:rStyle w:val="Strong"/>
          <w:b w:val="false"/>
          <w:bCs w:val="false"/>
          <w:lang w:val="en-US"/>
        </w:rPr>
        <w:t>time-series telemetry data</w:t>
      </w:r>
      <w:r>
        <w:rPr>
          <w:lang w:val="en-US"/>
        </w:rPr>
        <w:t xml:space="preserve"> collected from a small-scale hydroponic monitoring system.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The dataset includes environmental measurements and actuator states responsible for maintaining optimal hydroponic conditions.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</w:r>
    </w:p>
    <w:p>
      <w:pPr>
        <w:pStyle w:val="Heading3"/>
        <w:numPr>
          <w:ilvl w:val="0"/>
          <w:numId w:val="17"/>
        </w:numPr>
        <w:spacing w:before="280" w:after="280"/>
        <w:rPr>
          <w:rFonts w:ascii="Calibri Light" w:hAnsi="Calibri Light" w:eastAsia="等线 Light" w:cs="Times New Roman" w:asciiTheme="majorHAnsi" w:cstheme="majorBidi" w:eastAsiaTheme="majorEastAsia" w:hAnsiTheme="majorHAnsi"/>
          <w:bCs w:val="false"/>
          <w:color w:themeColor="accent1" w:themeShade="bf" w:val="2F5496"/>
          <w:sz w:val="28"/>
          <w:szCs w:val="26"/>
          <w:lang w:val="en-US" w:eastAsia="en-US"/>
        </w:rPr>
      </w:pPr>
      <w:r>
        <w:rPr>
          <w:rFonts w:eastAsia="等线 Light" w:cs="Times New Roman" w:ascii="Calibri Light" w:hAnsi="Calibri Light" w:asciiTheme="majorHAnsi" w:cstheme="majorBidi" w:eastAsiaTheme="majorEastAsia" w:hAnsiTheme="majorHAnsi"/>
          <w:bCs w:val="false"/>
          <w:color w:themeColor="accent1" w:themeShade="bf" w:val="2F5496"/>
          <w:sz w:val="28"/>
          <w:szCs w:val="26"/>
          <w:lang w:val="en-US" w:eastAsia="en-US"/>
        </w:rPr>
        <w:t>Dataset Details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File:  IoTData--Raw--.csv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Total records: 50,570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Number of features: 13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Data type: Raw time-series telemetry</w:t>
      </w:r>
    </w:p>
    <w:p>
      <w:pPr>
        <w:pStyle w:val="NormalWeb"/>
        <w:spacing w:before="280" w:after="280"/>
        <w:rPr>
          <w:lang w:val="en-US"/>
        </w:rPr>
      </w:pPr>
      <w:r>
        <w:rPr/>
        <w:drawing>
          <wp:inline distT="0" distB="0" distL="0" distR="0">
            <wp:extent cx="5760720" cy="201930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ind w:firstLine="360"/>
        <w:rPr>
          <w:lang w:val="en-US"/>
        </w:rPr>
      </w:pPr>
      <w:r>
        <w:rPr>
          <w:lang w:val="en-GB"/>
        </w:rPr>
        <w:t xml:space="preserve">Reference: </w:t>
      </w:r>
      <w:r>
        <w:rPr>
          <w:lang w:val="en-US"/>
        </w:rPr>
        <w:t>https://www.kaggle.com/datasets/itsmonir31/hydroponics-datasets</w:t>
      </w:r>
    </w:p>
    <w:p>
      <w:pPr>
        <w:pStyle w:val="Heading1"/>
        <w:numPr>
          <w:ilvl w:val="0"/>
          <w:numId w:val="17"/>
        </w:numPr>
        <w:spacing w:before="280" w:after="280"/>
        <w:rPr>
          <w:rFonts w:ascii="Calibri Light" w:hAnsi="Calibri Light" w:eastAsia="等线 Light" w:cs="Times New Roman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ascii="Calibri Light" w:hAnsi="Calibri Light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Dataset Structure</w:t>
      </w:r>
    </w:p>
    <w:tbl>
      <w:tblPr>
        <w:tblStyle w:val="PlainTable32"/>
        <w:tblW w:w="626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89"/>
        <w:gridCol w:w="367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89" w:type="dxa"/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Borders>
              <w:bottom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center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 w:val="false"/>
                <w:bCs w:val="false"/>
                <w:caps/>
                <w:kern w:val="0"/>
                <w:sz w:val="24"/>
                <w:szCs w:val="24"/>
                <w:lang w:val="fr-FR" w:bidi="ar-SA"/>
              </w:rPr>
              <w:t>Column</w:t>
            </w:r>
          </w:p>
        </w:tc>
        <w:tc>
          <w:tcPr>
            <w:tcW w:w="3676" w:type="dxa"/>
            <w:tcBorders>
              <w:bottom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 w:val="false"/>
                <w:bCs w:val="false"/>
                <w:caps/>
                <w:kern w:val="0"/>
                <w:sz w:val="24"/>
                <w:szCs w:val="24"/>
                <w:lang w:val="fr-FR" w:bidi="ar-SA"/>
              </w:rPr>
              <w:t>Description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id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Record identifier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timestamp</w:t>
            </w:r>
          </w:p>
        </w:tc>
        <w:tc>
          <w:tcPr>
            <w:tcW w:w="3676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Timestamp of measurement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pH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Nutrient solution acidity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TDS</w:t>
            </w:r>
          </w:p>
        </w:tc>
        <w:tc>
          <w:tcPr>
            <w:tcW w:w="3676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Total dissolved solids concentration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water_level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Reservoir water level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DHT_temp</w:t>
            </w:r>
          </w:p>
        </w:tc>
        <w:tc>
          <w:tcPr>
            <w:tcW w:w="3676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Ambient air temperature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DHT_humidity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Relative humidity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water_temp</w:t>
            </w:r>
          </w:p>
        </w:tc>
        <w:tc>
          <w:tcPr>
            <w:tcW w:w="3676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Nutrient solution temperature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pH_reducer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Acid dosing pump state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add_water</w:t>
            </w:r>
          </w:p>
        </w:tc>
        <w:tc>
          <w:tcPr>
            <w:tcW w:w="3676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Water refill pump state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nutrients_adder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Nutrient dosing pump state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humidifier</w:t>
            </w:r>
          </w:p>
        </w:tc>
        <w:tc>
          <w:tcPr>
            <w:tcW w:w="3676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Humidifier state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ex_fan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Exhaust fan state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17"/>
        </w:numPr>
        <w:spacing w:before="280" w:after="280"/>
        <w:rPr>
          <w:rFonts w:ascii="Calibri Light" w:hAnsi="Calibri Light" w:eastAsia="等线 Light" w:cs="Times New Roman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ascii="Calibri Light" w:hAnsi="Calibri Light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Dataset Collection Context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The data were collected using an </w:t>
      </w:r>
      <w:r>
        <w:rPr>
          <w:rStyle w:val="Strong"/>
          <w:lang w:val="en-US"/>
        </w:rPr>
        <w:t>Arduino/ESP-based IoT monitoring system</w:t>
      </w:r>
      <w:r>
        <w:rPr>
          <w:lang w:val="en-US"/>
        </w:rPr>
        <w:t xml:space="preserve"> connected to multiple environmental sensors.</w:t>
      </w:r>
    </w:p>
    <w:p>
      <w:pPr>
        <w:pStyle w:val="NormalWeb"/>
        <w:spacing w:before="280" w:after="280"/>
        <w:rPr/>
      </w:pPr>
      <w:r>
        <w:rPr/>
        <w:t>The system records:</w:t>
      </w:r>
    </w:p>
    <w:p>
      <w:pPr>
        <w:pStyle w:val="NormalWeb"/>
        <w:numPr>
          <w:ilvl w:val="0"/>
          <w:numId w:val="18"/>
        </w:numPr>
        <w:spacing w:before="280" w:after="0"/>
        <w:rPr/>
      </w:pPr>
      <w:r>
        <w:rPr/>
        <w:t>water chemistry parameters</w:t>
      </w:r>
    </w:p>
    <w:p>
      <w:pPr>
        <w:pStyle w:val="NormalWeb"/>
        <w:numPr>
          <w:ilvl w:val="0"/>
          <w:numId w:val="18"/>
        </w:numPr>
        <w:spacing w:before="0" w:after="0"/>
        <w:rPr/>
      </w:pPr>
      <w:r>
        <w:rPr/>
        <w:t>environmental conditions</w:t>
      </w:r>
    </w:p>
    <w:p>
      <w:pPr>
        <w:pStyle w:val="NormalWeb"/>
        <w:numPr>
          <w:ilvl w:val="0"/>
          <w:numId w:val="18"/>
        </w:numPr>
        <w:spacing w:before="0" w:after="280"/>
        <w:rPr/>
      </w:pPr>
      <w:r>
        <w:rPr/>
        <w:t>actuator activation events</w:t>
      </w:r>
    </w:p>
    <w:p>
      <w:pPr>
        <w:pStyle w:val="NormalWeb"/>
        <w:spacing w:before="280" w:after="280"/>
        <w:rPr/>
      </w:pPr>
      <w:r>
        <w:rPr/>
        <w:t>Collection period: 26 November 2023 – 26 December 2023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Sampling frequency:  Irregular (event-driven logging)</w:t>
      </w:r>
    </w:p>
    <w:p>
      <w:pPr>
        <w:pStyle w:val="Heading1"/>
        <w:numPr>
          <w:ilvl w:val="0"/>
          <w:numId w:val="17"/>
        </w:numPr>
        <w:spacing w:before="280" w:after="280"/>
        <w:rPr>
          <w:rFonts w:ascii="Calibri Light" w:hAnsi="Calibri Light" w:eastAsia="等线 Light" w:cs="Times New Roman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ascii="Calibri Light" w:hAnsi="Calibri Light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Basic Statistics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Example statistics from the dataset: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pH</w:t>
        <w:br/>
        <w:t>Mean ≈ 6.00</w:t>
        <w:br/>
        <w:t>Range: 0.27 – 11.57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TDS</w:t>
        <w:br/>
        <w:t>Mean ≈ 1154 ppm</w:t>
        <w:br/>
        <w:t>Range: -283 – 2278 ppm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Temperature</w:t>
        <w:br/>
        <w:t>Mean ≈ 24.32 °C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Humidity</w:t>
        <w:br/>
        <w:t>Mean ≈ 71.71 %</w:t>
      </w:r>
    </w:p>
    <w:p>
      <w:pPr>
        <w:pStyle w:val="Heading1"/>
        <w:numPr>
          <w:ilvl w:val="0"/>
          <w:numId w:val="17"/>
        </w:numPr>
        <w:spacing w:before="280" w:after="280"/>
        <w:rPr>
          <w:rFonts w:ascii="Calibri Light" w:hAnsi="Calibri Light" w:eastAsia="等线 Light" w:cs="Times New Roman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ascii="Calibri Light" w:hAnsi="Calibri Light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Actuator Activation Frequency</w:t>
      </w:r>
    </w:p>
    <w:tbl>
      <w:tblPr>
        <w:tblStyle w:val="PlainTable32"/>
        <w:tblW w:w="4073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30"/>
        <w:gridCol w:w="1542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30" w:type="dxa"/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Borders>
              <w:bottom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center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 w:val="false"/>
                <w:bCs w:val="false"/>
                <w:caps/>
                <w:kern w:val="0"/>
                <w:sz w:val="24"/>
                <w:szCs w:val="24"/>
                <w:lang w:val="fr-FR" w:bidi="ar-SA"/>
              </w:rPr>
              <w:t>Actuator</w:t>
            </w:r>
          </w:p>
        </w:tc>
        <w:tc>
          <w:tcPr>
            <w:tcW w:w="1542" w:type="dxa"/>
            <w:tcBorders>
              <w:bottom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 w:val="false"/>
                <w:bCs w:val="false"/>
                <w:caps/>
                <w:kern w:val="0"/>
                <w:sz w:val="24"/>
                <w:szCs w:val="24"/>
                <w:lang w:val="fr-FR" w:bidi="ar-SA"/>
              </w:rPr>
              <w:t>ON Events</w:t>
            </w:r>
          </w:p>
        </w:tc>
      </w:tr>
      <w:tr>
        <w:trPr/>
        <w:tc>
          <w:tcPr>
            <w:tcW w:w="253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pH reducer</w:t>
            </w:r>
          </w:p>
        </w:tc>
        <w:tc>
          <w:tcPr>
            <w:tcW w:w="1542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652</w:t>
            </w:r>
          </w:p>
        </w:tc>
      </w:tr>
      <w:tr>
        <w:trPr/>
        <w:tc>
          <w:tcPr>
            <w:tcW w:w="253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add water</w:t>
            </w:r>
          </w:p>
        </w:tc>
        <w:tc>
          <w:tcPr>
            <w:tcW w:w="1542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2260</w:t>
            </w:r>
          </w:p>
        </w:tc>
      </w:tr>
      <w:tr>
        <w:trPr/>
        <w:tc>
          <w:tcPr>
            <w:tcW w:w="253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nutrients adder</w:t>
            </w:r>
          </w:p>
        </w:tc>
        <w:tc>
          <w:tcPr>
            <w:tcW w:w="1542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3057</w:t>
            </w:r>
          </w:p>
        </w:tc>
      </w:tr>
      <w:tr>
        <w:trPr/>
        <w:tc>
          <w:tcPr>
            <w:tcW w:w="253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humidifier</w:t>
            </w:r>
          </w:p>
        </w:tc>
        <w:tc>
          <w:tcPr>
            <w:tcW w:w="1542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2458</w:t>
            </w:r>
          </w:p>
        </w:tc>
      </w:tr>
      <w:tr>
        <w:trPr/>
        <w:tc>
          <w:tcPr>
            <w:tcW w:w="253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exhaust fan</w:t>
            </w:r>
          </w:p>
        </w:tc>
        <w:tc>
          <w:tcPr>
            <w:tcW w:w="1542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52</w:t>
            </w:r>
          </w:p>
        </w:tc>
      </w:tr>
    </w:tbl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These values show that actuator activations are relatively sparse compared to the number of sensor readings.</w:t>
      </w:r>
    </w:p>
    <w:p>
      <w:pPr>
        <w:pStyle w:val="Heading1"/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ab/>
      </w: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11.</w:t>
      </w: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Future Improvements</w:t>
      </w:r>
    </w:p>
    <w:p>
      <w:pPr>
        <w:pStyle w:val="NormalWeb"/>
        <w:spacing w:before="280" w:after="280"/>
        <w:rPr/>
      </w:pPr>
      <w:r>
        <w:rPr/>
        <w:t>Possible future enhancements include:</w:t>
      </w:r>
    </w:p>
    <w:p>
      <w:pPr>
        <w:pStyle w:val="NormalWeb"/>
        <w:numPr>
          <w:ilvl w:val="0"/>
          <w:numId w:val="19"/>
        </w:numPr>
        <w:spacing w:before="280" w:after="0"/>
        <w:rPr>
          <w:lang w:val="en-US"/>
        </w:rPr>
      </w:pPr>
      <w:r>
        <w:rPr>
          <w:lang w:val="en-US"/>
        </w:rPr>
        <w:t>reinforcement learning for automated nutrient optimization</w:t>
      </w:r>
    </w:p>
    <w:p>
      <w:pPr>
        <w:pStyle w:val="NormalWeb"/>
        <w:numPr>
          <w:ilvl w:val="0"/>
          <w:numId w:val="19"/>
        </w:numPr>
        <w:spacing w:before="0" w:after="0"/>
        <w:rPr/>
      </w:pPr>
      <w:r>
        <w:rPr/>
        <w:t>integration with mobile applications</w:t>
      </w:r>
    </w:p>
    <w:p>
      <w:pPr>
        <w:pStyle w:val="NormalWeb"/>
        <w:numPr>
          <w:ilvl w:val="0"/>
          <w:numId w:val="19"/>
        </w:numPr>
        <w:spacing w:before="0" w:after="0"/>
        <w:rPr>
          <w:lang w:val="en-US"/>
        </w:rPr>
      </w:pPr>
      <w:r>
        <w:rPr>
          <w:lang w:val="en-US"/>
        </w:rPr>
        <w:t>large-scale deployment across multiple rooftops</w:t>
      </w:r>
    </w:p>
    <w:p>
      <w:pPr>
        <w:pStyle w:val="NormalWeb"/>
        <w:numPr>
          <w:ilvl w:val="0"/>
          <w:numId w:val="19"/>
        </w:numPr>
        <w:spacing w:before="0" w:after="280"/>
        <w:rPr/>
      </w:pPr>
      <w:r>
        <w:rPr/>
        <w:t>additional environmental sensing capabilities</w:t>
      </w:r>
    </w:p>
    <w:p>
      <w:pPr>
        <w:pStyle w:val="NormalWeb"/>
        <w:spacing w:before="280" w:after="280"/>
        <w:ind w:left="720"/>
        <w:rPr/>
      </w:pPr>
      <w:r>
        <w:rPr/>
      </w:r>
    </w:p>
    <w:p>
      <w:pPr>
        <w:pStyle w:val="Heading1"/>
        <w:numPr>
          <w:ilvl w:val="0"/>
          <w:numId w:val="0"/>
        </w:numPr>
        <w:spacing w:before="280" w:after="280"/>
        <w:ind w:hanging="0" w:left="72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12.</w:t>
      </w: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Contributors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Project developed by: </w:t>
      </w:r>
      <w:r>
        <w:rPr>
          <w:rStyle w:val="Strong"/>
          <w:lang w:val="en-US"/>
        </w:rPr>
        <w:t>Team EchoGuardians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isLgl/>
      <w:numFmt w:val="decimal"/>
      <w:lvlText w:val="%1.%2"/>
      <w:lvlJc w:val="left"/>
      <w:pPr>
        <w:tabs>
          <w:tab w:val="num" w:pos="0"/>
        </w:tabs>
        <w:ind w:left="795" w:hanging="435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080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1440" w:hanging="108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1440" w:hanging="108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1800" w:hanging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1800" w:hanging="144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2160" w:hanging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2160" w:hanging="180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b w:val="false"/>
        <w:bCs/>
        <w:rFonts w:ascii="Times New Roman" w:hAnsi="Times New Roman" w:cs="Times New Roman" w:asciiTheme="majorBidi" w:cstheme="majorBidi" w:hAnsiTheme="majorBidi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58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4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7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>
    <w:lvl w:ilvl="0">
      <w:start w:val="13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fr-FR" w:eastAsia="zh-CN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eastAsia="en-US" w:val="fr-FR" w:bidi="ar-SA"/>
    </w:rPr>
  </w:style>
  <w:style w:type="paragraph" w:styleId="Heading1">
    <w:name w:val="Heading 1"/>
    <w:basedOn w:val="Normal"/>
    <w:link w:val="Heading1Char"/>
    <w:uiPriority w:val="9"/>
    <w:qFormat/>
    <w:pPr>
      <w:spacing w:lineRule="auto" w:line="240" w:beforeAutospacing="1" w:afterAutospacing="1"/>
      <w:outlineLvl w:val="0"/>
    </w:pPr>
    <w:rPr>
      <w:rFonts w:ascii="Times New Roman" w:hAnsi="Times New Roman" w:eastAsia="Times New Roman" w:cs="Times New Roman"/>
      <w:b/>
      <w:bCs/>
      <w:kern w:val="2"/>
      <w:sz w:val="48"/>
      <w:szCs w:val="48"/>
      <w:lang w:eastAsia="fr-F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等线 Light" w:cs="Times New Roman" w:asciiTheme="majorHAnsi" w:cstheme="majorBidi" w:eastAsiaTheme="majorEastAsia" w:hAnsiTheme="majorHAnsi"/>
      <w:b/>
      <w:color w:themeColor="accent1" w:themeShade="bf" w:val="2F5496"/>
      <w:sz w:val="28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fr-F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eading1Char" w:customStyle="1">
    <w:name w:val="Heading 1 Char"/>
    <w:basedOn w:val="DefaultParagraphFont"/>
    <w:link w:val="Heading1"/>
    <w:uiPriority w:val="9"/>
    <w:qFormat/>
    <w:rPr>
      <w:rFonts w:ascii="Times New Roman" w:hAnsi="Times New Roman" w:eastAsia="Times New Roman" w:cs="Times New Roman"/>
      <w:b/>
      <w:bCs/>
      <w:kern w:val="2"/>
      <w:sz w:val="48"/>
      <w:szCs w:val="48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rFonts w:ascii="Calibri Light" w:hAnsi="Calibri Light" w:eastAsia="等线 Light" w:cs="Times New Roman" w:asciiTheme="majorHAnsi" w:cstheme="majorBidi" w:eastAsiaTheme="majorEastAsia" w:hAnsiTheme="majorHAnsi"/>
      <w:b/>
      <w:color w:themeColor="accent1" w:themeShade="bf" w:val="2F5496"/>
      <w:sz w:val="28"/>
      <w:szCs w:val="26"/>
      <w:lang w:eastAsia="en-US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Pr>
      <w:rFonts w:ascii="Courier New" w:hAnsi="Courier New" w:eastAsia="Times New Roman" w:cs="Courier New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NormalWeb">
    <w:name w:val="Normal (Web)"/>
    <w:basedOn w:val="Normal"/>
    <w:uiPriority w:val="99"/>
    <w:unhideWhenUsed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fr-FR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">
    <w:name w:val="Plain Table 31"/>
    <w:basedOn w:val="TableNormal"/>
    <w:uiPriority w:val="43"/>
    <w:qFormat/>
    <w:tblStylePr w:type="firstRow">
      <w:rPr>
        <w:b/>
        <w:bCs/>
        <w:cap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51">
    <w:name w:val="Plain Table 51"/>
    <w:basedOn w:val="TableNormal"/>
    <w:uiPriority w:val="45"/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7F7F7F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7F7F7F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7F7F7F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7F7F7F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PlainTable32">
    <w:name w:val="Plain Table 32"/>
    <w:basedOn w:val="TableNormal"/>
    <w:uiPriority w:val="43"/>
    <w:tblStylePr w:type="firstRow">
      <w:rPr>
        <w:b/>
        <w:bCs/>
        <w:cap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boualo/hydroFlora/blob/main/ai-server/mindspore_hydroponic_model.ckpt" TargetMode="External"/><Relationship Id="rId3" Type="http://schemas.openxmlformats.org/officeDocument/2006/relationships/hyperlink" Target="https://github.com/boualo/hydroFlora/blob/main/ai-server/mindspore_hydroponic_training_model.ipynb" TargetMode="External"/><Relationship Id="rId4" Type="http://schemas.openxmlformats.org/officeDocument/2006/relationships/hyperlink" Target="http://127.0.0.1:8000/docs" TargetMode="External"/><Relationship Id="rId5" Type="http://schemas.openxmlformats.org/officeDocument/2006/relationships/image" Target="media/image1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Application>LibreOffice/24.2.7.2$Linux_X86_64 LibreOffice_project/420$Build-2</Application>
  <AppVersion>15.0000</AppVersion>
  <Pages>8</Pages>
  <Words>967</Words>
  <Characters>6045</Characters>
  <CharactersWithSpaces>6816</CharactersWithSpaces>
  <Paragraphs>205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2026-03-13T18:02:00Z</dcterms:created>
  <dc:creator>DELL</dc:creator>
  <dc:description/>
  <dc:language>en-US</dc:language>
  <cp:lastModifiedBy/>
  <dcterms:modified xsi:type="dcterms:W3CDTF">2026-03-13T23:31:15Z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AD2D784946534069980C90A3AAECE9D6_13</vt:lpwstr>
  </property>
  <property fmtid="{D5CDD505-2E9C-101B-9397-08002B2CF9AE}" pid="3" name="KSOProductBuildVer">
    <vt:lpwstr>1036-12.2.0.23196</vt:lpwstr>
  </property>
</Properties>
</file>