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Kubernetes Services Guide</w:t>
      </w:r>
    </w:p>
    <w:p>
      <w:pPr>
        <w:jc w:val="center"/>
      </w:pPr>
      <w:r>
        <w:rPr>
          <w:i/>
          <w:sz w:val="24"/>
        </w:rPr>
        <w:t>ClusterIP, NodePort et LoadBalancer — kOps sur AWS</w:t>
      </w:r>
    </w:p>
    <w:p>
      <w:pPr>
        <w:pStyle w:val="Heading1"/>
      </w:pPr>
      <w:r>
        <w:t>1. Architecture générale</w:t>
      </w:r>
    </w:p>
    <w:p>
      <w:r>
        <w:t>Ce guide présente la mise en œuvre et le fonctionnement des trois principaux types de Services Kubernetes : ClusterIP, NodePort et LoadBalancer, dans un environnement Kubernetes déployé avec kOps sur AWS.</w:t>
      </w:r>
    </w:p>
    <w:p>
      <w:pPr>
        <w:ind w:left="360"/>
      </w:pPr>
      <w:r>
        <w:rPr>
          <w:rFonts w:ascii="Consolas" w:hAnsi="Consolas"/>
          <w:sz w:val="18"/>
        </w:rPr>
        <w:t xml:space="preserve">                    Internet</w:t>
        <w:br/>
        <w:t xml:space="preserve">                       |</w:t>
        <w:br/>
        <w:t xml:space="preserve">                       v</w:t>
        <w:br/>
        <w:t xml:space="preserve">              AWS Load Balancer</w:t>
        <w:br/>
        <w:t xml:space="preserve">                       |</w:t>
        <w:br/>
        <w:t xml:space="preserve">          -------------------------</w:t>
        <w:br/>
        <w:t xml:space="preserve">          |           |           |</w:t>
        <w:br/>
        <w:t xml:space="preserve">       Worker 1    Worker 2    Worker 3</w:t>
        <w:br/>
        <w:t xml:space="preserve">          |           |           |</w:t>
        <w:br/>
        <w:t xml:space="preserve">          -------------------------</w:t>
        <w:br/>
        <w:t xml:space="preserve">                       |</w:t>
        <w:br/>
        <w:t xml:space="preserve">                 Kubernetes</w:t>
        <w:br/>
        <w:t xml:space="preserve">                    Service</w:t>
        <w:br/>
        <w:t xml:space="preserve">                       |</w:t>
        <w:br/>
        <w:t xml:space="preserve">              -----------------</w:t>
        <w:br/>
        <w:t xml:space="preserve">              |       |       |</w:t>
        <w:br/>
        <w:t xml:space="preserve">             Pod 1   Pod 2   Pod 3</w:t>
      </w:r>
    </w:p>
    <w:p>
      <w:pPr>
        <w:pStyle w:val="Heading1"/>
      </w:pPr>
      <w:r>
        <w:t>2. Comparaison des Services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Type</w:t>
            </w:r>
          </w:p>
        </w:tc>
        <w:tc>
          <w:tcPr>
            <w:tcW w:type="dxa" w:w="2484"/>
          </w:tcPr>
          <w:p>
            <w:r>
              <w:t>Accessibilité</w:t>
            </w:r>
          </w:p>
        </w:tc>
        <w:tc>
          <w:tcPr>
            <w:tcW w:type="dxa" w:w="2484"/>
          </w:tcPr>
          <w:p>
            <w:r>
              <w:t>Utilisation principale</w:t>
            </w:r>
          </w:p>
        </w:tc>
        <w:tc>
          <w:tcPr>
            <w:tcW w:type="dxa" w:w="2484"/>
          </w:tcPr>
          <w:p>
            <w:r>
              <w:t>AWS</w:t>
            </w:r>
          </w:p>
        </w:tc>
      </w:tr>
      <w:tr>
        <w:tc>
          <w:tcPr>
            <w:tcW w:type="dxa" w:w="2484"/>
          </w:tcPr>
          <w:p>
            <w:r>
              <w:t>ClusterIP</w:t>
            </w:r>
          </w:p>
        </w:tc>
        <w:tc>
          <w:tcPr>
            <w:tcW w:type="dxa" w:w="2484"/>
          </w:tcPr>
          <w:p>
            <w:r>
              <w:t>Interne au cluster</w:t>
            </w:r>
          </w:p>
        </w:tc>
        <w:tc>
          <w:tcPr>
            <w:tcW w:type="dxa" w:w="2484"/>
          </w:tcPr>
          <w:p>
            <w:r>
              <w:t>Communication entre applications/services</w:t>
            </w:r>
          </w:p>
        </w:tc>
        <w:tc>
          <w:tcPr>
            <w:tcW w:type="dxa" w:w="2484"/>
          </w:tcPr>
          <w:p>
            <w:r>
              <w:t>Aucun Load Balancer créé</w:t>
            </w:r>
          </w:p>
        </w:tc>
      </w:tr>
      <w:tr>
        <w:tc>
          <w:tcPr>
            <w:tcW w:type="dxa" w:w="2484"/>
          </w:tcPr>
          <w:p>
            <w:r>
              <w:t>NodePort</w:t>
            </w:r>
          </w:p>
        </w:tc>
        <w:tc>
          <w:tcPr>
            <w:tcW w:type="dxa" w:w="2484"/>
          </w:tcPr>
          <w:p>
            <w:r>
              <w:t>Via les nœuds Kubernetes</w:t>
            </w:r>
          </w:p>
        </w:tc>
        <w:tc>
          <w:tcPr>
            <w:tcW w:type="dxa" w:w="2484"/>
          </w:tcPr>
          <w:p>
            <w:r>
              <w:t>Tests, développement, accès direct</w:t>
            </w:r>
          </w:p>
        </w:tc>
        <w:tc>
          <w:tcPr>
            <w:tcW w:type="dxa" w:w="2484"/>
          </w:tcPr>
          <w:p>
            <w:r>
              <w:t>Utilise un port sur les nœuds EC2</w:t>
            </w:r>
          </w:p>
        </w:tc>
      </w:tr>
      <w:tr>
        <w:tc>
          <w:tcPr>
            <w:tcW w:type="dxa" w:w="2484"/>
          </w:tcPr>
          <w:p>
            <w:r>
              <w:t>LoadBalancer</w:t>
            </w:r>
          </w:p>
        </w:tc>
        <w:tc>
          <w:tcPr>
            <w:tcW w:type="dxa" w:w="2484"/>
          </w:tcPr>
          <w:p>
            <w:r>
              <w:t>Externe</w:t>
            </w:r>
          </w:p>
        </w:tc>
        <w:tc>
          <w:tcPr>
            <w:tcW w:type="dxa" w:w="2484"/>
          </w:tcPr>
          <w:p>
            <w:r>
              <w:t>Exposition d'une application</w:t>
            </w:r>
          </w:p>
        </w:tc>
        <w:tc>
          <w:tcPr>
            <w:tcW w:type="dxa" w:w="2484"/>
          </w:tcPr>
          <w:p>
            <w:r>
              <w:t>Création d'un Load Balancer AWS</w:t>
            </w:r>
          </w:p>
        </w:tc>
      </w:tr>
    </w:tbl>
    <w:p>
      <w:pPr>
        <w:pStyle w:val="Heading1"/>
      </w:pPr>
      <w:r>
        <w:t>3. Déploiement de l'application</w:t>
      </w:r>
    </w:p>
    <w:p>
      <w:r>
        <w:t>Fichier 00-deployment.yaml</w:t>
      </w:r>
    </w:p>
    <w:p>
      <w:pPr>
        <w:ind w:left="360"/>
      </w:pPr>
      <w:r>
        <w:rPr>
          <w:rFonts w:ascii="Consolas" w:hAnsi="Consolas"/>
          <w:sz w:val="18"/>
        </w:rPr>
        <w:t>apiVersion: apps/v1</w:t>
        <w:br/>
        <w:t>kind: Deployment</w:t>
        <w:br/>
        <w:t>metadata:</w:t>
        <w:br/>
        <w:t xml:space="preserve">  name: ib-deployment</w:t>
        <w:br/>
        <w:t xml:space="preserve">  labels:</w:t>
        <w:br/>
        <w:t xml:space="preserve">    app: bank</w:t>
        <w:br/>
        <w:t>spec:</w:t>
        <w:br/>
        <w:t xml:space="preserve">  replicas: 3</w:t>
        <w:br/>
        <w:t xml:space="preserve">  selector:</w:t>
        <w:br/>
        <w:t xml:space="preserve">    matchLabels:</w:t>
        <w:br/>
        <w:t xml:space="preserve">      app: bank</w:t>
        <w:br/>
        <w:t xml:space="preserve">  template:</w:t>
        <w:br/>
        <w:t xml:space="preserve">    metadata:</w:t>
        <w:br/>
        <w:t xml:space="preserve">      labels:</w:t>
        <w:br/>
        <w:t xml:space="preserve">        app: bank</w:t>
        <w:br/>
        <w:t xml:space="preserve">    spec:</w:t>
        <w:br/>
        <w:t xml:space="preserve">      containers:</w:t>
        <w:br/>
        <w:t xml:space="preserve">        - name: cont1</w:t>
        <w:br/>
        <w:t xml:space="preserve">          image: djibril88/mb-image:latest</w:t>
        <w:br/>
        <w:t xml:space="preserve">          ports:</w:t>
        <w:br/>
        <w:t xml:space="preserve">            - containerPort: 80</w:t>
      </w:r>
    </w:p>
    <w:p>
      <w:r>
        <w:t>Commandes :</w:t>
      </w:r>
    </w:p>
    <w:p>
      <w:pPr>
        <w:ind w:left="360"/>
      </w:pPr>
      <w:r>
        <w:rPr>
          <w:rFonts w:ascii="Consolas" w:hAnsi="Consolas"/>
          <w:sz w:val="18"/>
        </w:rPr>
        <w:t>kubectl apply -f 00-deployment.yaml</w:t>
        <w:br/>
        <w:t>kubectl get deployments</w:t>
        <w:br/>
        <w:t>kubectl get pods -o wide</w:t>
        <w:br/>
        <w:t>kubectl get pods --show-labels</w:t>
      </w:r>
    </w:p>
    <w:p>
      <w:pPr>
        <w:pStyle w:val="Heading1"/>
      </w:pPr>
      <w:r>
        <w:t>4. Service ClusterIP</w:t>
      </w:r>
    </w:p>
    <w:p>
      <w:r>
        <w:t>ClusterIP fournit une adresse IP virtuelle stable accessible uniquement à l'intérieur du cluster.</w:t>
      </w:r>
    </w:p>
    <w:p>
      <w:r>
        <w:t>Fichier 01-service-clusterip.yaml</w:t>
      </w:r>
    </w:p>
    <w:p>
      <w:pPr>
        <w:ind w:left="360"/>
      </w:pPr>
      <w:r>
        <w:rPr>
          <w:rFonts w:ascii="Consolas" w:hAnsi="Consolas"/>
          <w:sz w:val="18"/>
        </w:rPr>
        <w:t>apiVersion: v1</w:t>
        <w:br/>
        <w:t>kind: Service</w:t>
        <w:br/>
        <w:t>metadata:</w:t>
        <w:br/>
        <w:t xml:space="preserve">  name: ib-service-clusterip</w:t>
        <w:br/>
        <w:t>spec:</w:t>
        <w:br/>
        <w:t xml:space="preserve">  type: ClusterIP</w:t>
        <w:br/>
        <w:t xml:space="preserve">  selector:</w:t>
        <w:br/>
        <w:t xml:space="preserve">    app: bank</w:t>
        <w:br/>
        <w:t xml:space="preserve">  ports:</w:t>
        <w:br/>
        <w:t xml:space="preserve">    - port: 80</w:t>
        <w:br/>
        <w:t xml:space="preserve">      targetPort: 80</w:t>
      </w:r>
    </w:p>
    <w:p>
      <w:r>
        <w:t>Déploiement et validation :</w:t>
      </w:r>
    </w:p>
    <w:p>
      <w:pPr>
        <w:ind w:left="360"/>
      </w:pPr>
      <w:r>
        <w:rPr>
          <w:rFonts w:ascii="Consolas" w:hAnsi="Consolas"/>
          <w:sz w:val="18"/>
        </w:rPr>
        <w:t>kubectl apply -f 01-service-clusterip.yaml</w:t>
        <w:br/>
        <w:t>kubectl get svc ib-service-clusterip</w:t>
        <w:br/>
        <w:t>kubectl get endpoints ib-service-clusterip</w:t>
        <w:br/>
        <w:t>kubectl run test-pod --rm -i --tty --image=busybox -- wget -qO- http://ib-service-clusterip</w:t>
      </w:r>
    </w:p>
    <w:p>
      <w:pPr>
        <w:pStyle w:val="Heading1"/>
      </w:pPr>
      <w:r>
        <w:t>5. Service NodePort</w:t>
      </w:r>
    </w:p>
    <w:p>
      <w:r>
        <w:t>NodePort expose le Service sur un port spécifique de chaque Worker Node. La plage standard est généralement 30000–32767. Dans cet exemple, le port 31658 est utilisé.</w:t>
      </w:r>
    </w:p>
    <w:p>
      <w:r>
        <w:t>Fichier 02-service-nodeport.yaml</w:t>
      </w:r>
    </w:p>
    <w:p>
      <w:pPr>
        <w:ind w:left="360"/>
      </w:pPr>
      <w:r>
        <w:rPr>
          <w:rFonts w:ascii="Consolas" w:hAnsi="Consolas"/>
          <w:sz w:val="18"/>
        </w:rPr>
        <w:t>apiVersion: v1</w:t>
        <w:br/>
        <w:t>kind: Service</w:t>
        <w:br/>
        <w:t>metadata:</w:t>
        <w:br/>
        <w:t xml:space="preserve">  name: ib-service-nodeport</w:t>
        <w:br/>
        <w:t>spec:</w:t>
        <w:br/>
        <w:t xml:space="preserve">  type: NodePort</w:t>
        <w:br/>
        <w:t xml:space="preserve">  selector:</w:t>
        <w:br/>
        <w:t xml:space="preserve">    app: bank</w:t>
        <w:br/>
        <w:t xml:space="preserve">  ports:</w:t>
        <w:br/>
        <w:t xml:space="preserve">    - port: 80</w:t>
        <w:br/>
        <w:t xml:space="preserve">      targetPort: 80</w:t>
        <w:br/>
        <w:t xml:space="preserve">      nodePort: 31658</w:t>
      </w:r>
    </w:p>
    <w:p>
      <w:r>
        <w:t>Commandes :</w:t>
      </w:r>
    </w:p>
    <w:p>
      <w:pPr>
        <w:ind w:left="360"/>
      </w:pPr>
      <w:r>
        <w:rPr>
          <w:rFonts w:ascii="Consolas" w:hAnsi="Consolas"/>
          <w:sz w:val="18"/>
        </w:rPr>
        <w:t>kubectl apply -f 02-service-nodeport.yaml</w:t>
        <w:br/>
        <w:t>kubectl get svc ib-service-nodeport</w:t>
        <w:br/>
        <w:t>kubectl get nodes -o wide</w:t>
        <w:br/>
        <w:t>curl http://&lt;NODE-IP&gt;:31658</w:t>
      </w:r>
    </w:p>
    <w:p>
      <w:r>
        <w:t>Dans AWS, le Security Group des Worker Nodes doit autoriser le trafic TCP vers le NodePort utilisé, idéalement uniquement depuis les sources nécessaires.</w:t>
      </w:r>
    </w:p>
    <w:p>
      <w:pPr>
        <w:pStyle w:val="Heading1"/>
      </w:pPr>
      <w:r>
        <w:t>6. Service LoadBalancer</w:t>
      </w:r>
    </w:p>
    <w:p>
      <w:r>
        <w:t>LoadBalancer permet d'exposer une application vers l'extérieur. Avec Kubernetes sur AWS, l'intégration cloud peut demander à AWS de créer et configurer un Load Balancer.</w:t>
      </w:r>
    </w:p>
    <w:p>
      <w:r>
        <w:t>Fichier 03-service-loadbalancer.yaml</w:t>
      </w:r>
    </w:p>
    <w:p>
      <w:pPr>
        <w:ind w:left="360"/>
      </w:pPr>
      <w:r>
        <w:rPr>
          <w:rFonts w:ascii="Consolas" w:hAnsi="Consolas"/>
          <w:sz w:val="18"/>
        </w:rPr>
        <w:t>apiVersion: v1</w:t>
        <w:br/>
        <w:t>kind: Service</w:t>
        <w:br/>
        <w:t>metadata:</w:t>
        <w:br/>
        <w:t xml:space="preserve">  name: ib-service-lb</w:t>
        <w:br/>
        <w:t>spec:</w:t>
        <w:br/>
        <w:t xml:space="preserve">  type: LoadBalancer</w:t>
        <w:br/>
        <w:t xml:space="preserve">  selector:</w:t>
        <w:br/>
        <w:t xml:space="preserve">    app: bank</w:t>
        <w:br/>
        <w:t xml:space="preserve">  ports:</w:t>
        <w:br/>
        <w:t xml:space="preserve">    - port: 80</w:t>
        <w:br/>
        <w:t xml:space="preserve">      targetPort: 80</w:t>
      </w:r>
    </w:p>
    <w:p>
      <w:r>
        <w:t>Déploiement et validation :</w:t>
      </w:r>
    </w:p>
    <w:p>
      <w:pPr>
        <w:ind w:left="360"/>
      </w:pPr>
      <w:r>
        <w:rPr>
          <w:rFonts w:ascii="Consolas" w:hAnsi="Consolas"/>
          <w:sz w:val="18"/>
        </w:rPr>
        <w:t>kubectl apply -f 03-service-loadbalancer.yaml</w:t>
        <w:br/>
        <w:t>kubectl get svc ib-service-lb</w:t>
        <w:br/>
        <w:t>kubectl get svc ib-service-lb -w</w:t>
        <w:br/>
        <w:t>curl http://&lt;EXTERNAL-DNS&gt;</w:t>
      </w:r>
    </w:p>
    <w:p>
      <w:r>
        <w:t>AWS peut retourner un nom DNS dans la colonne EXTERNAL-IP plutôt qu'une adresse IP.</w:t>
      </w:r>
    </w:p>
    <w:p>
      <w:pPr>
        <w:pStyle w:val="Heading1"/>
      </w:pPr>
      <w:r>
        <w:t>7. Vérification complète</w:t>
      </w:r>
    </w:p>
    <w:p>
      <w:pPr>
        <w:ind w:left="360"/>
      </w:pPr>
      <w:r>
        <w:rPr>
          <w:rFonts w:ascii="Consolas" w:hAnsi="Consolas"/>
          <w:sz w:val="18"/>
        </w:rPr>
        <w:t>kubectl get deployments</w:t>
        <w:br/>
        <w:t>kubectl get pods -o wide</w:t>
        <w:br/>
        <w:t>kubectl get svc</w:t>
        <w:br/>
        <w:t>kubectl get endpoints</w:t>
        <w:br/>
        <w:t>kubectl get nodes -o wide</w:t>
        <w:br/>
        <w:t>kubectl describe svc &lt;service-name&gt;</w:t>
      </w:r>
    </w:p>
    <w:p>
      <w:pPr>
        <w:pStyle w:val="Heading1"/>
      </w:pPr>
      <w:r>
        <w:t>8. Troubleshooting</w:t>
      </w:r>
    </w:p>
    <w:p>
      <w:pPr>
        <w:pStyle w:val="Heading2"/>
      </w:pPr>
      <w:r>
        <w:t>8.1 Endpoints vides</w:t>
      </w:r>
    </w:p>
    <w:p>
      <w:r>
        <w:t>Si le Service affiche &lt;none&gt;, vérifier que le selector du Service correspond exactement aux labels des Pods.</w:t>
      </w:r>
    </w:p>
    <w:p>
      <w:pPr>
        <w:ind w:left="360"/>
      </w:pPr>
      <w:r>
        <w:rPr>
          <w:rFonts w:ascii="Consolas" w:hAnsi="Consolas"/>
          <w:sz w:val="18"/>
        </w:rPr>
        <w:t>kubectl get pods --show-labels</w:t>
        <w:br/>
        <w:t>kubectl get endpoints ib-service-clusterip</w:t>
      </w:r>
    </w:p>
    <w:p>
      <w:pPr>
        <w:pStyle w:val="Heading2"/>
      </w:pPr>
      <w:r>
        <w:t>8.2 NodePort inaccessible</w:t>
      </w:r>
    </w:p>
    <w:p>
      <w:r>
        <w:t>Vérifier le Service, les Nodes, les Pods, les Endpoints, le Security Group AWS et le routage réseau.</w:t>
      </w:r>
    </w:p>
    <w:p>
      <w:pPr>
        <w:ind w:left="360"/>
      </w:pPr>
      <w:r>
        <w:rPr>
          <w:rFonts w:ascii="Consolas" w:hAnsi="Consolas"/>
          <w:sz w:val="18"/>
        </w:rPr>
        <w:t>kubectl get svc ib-service-nodeport</w:t>
        <w:br/>
        <w:t>kubectl get nodes -o wide</w:t>
        <w:br/>
        <w:t>kubectl get pods -o wide</w:t>
        <w:br/>
        <w:t>kubectl get endpoints</w:t>
        <w:br/>
        <w:t>curl http://&lt;NODE-IP&gt;:31658</w:t>
      </w:r>
    </w:p>
    <w:p>
      <w:pPr>
        <w:pStyle w:val="Heading2"/>
      </w:pPr>
      <w:r>
        <w:t>8.3 LoadBalancer en &lt;pending&gt;</w:t>
      </w:r>
    </w:p>
    <w:p>
      <w:r>
        <w:t>Utiliser describe pour consulter les événements Kubernetes et identifier la cause.</w:t>
      </w:r>
    </w:p>
    <w:p>
      <w:pPr>
        <w:ind w:left="360"/>
      </w:pPr>
      <w:r>
        <w:rPr>
          <w:rFonts w:ascii="Consolas" w:hAnsi="Consolas"/>
          <w:sz w:val="18"/>
        </w:rPr>
        <w:t>kubectl get svc ib-service-lb</w:t>
        <w:br/>
        <w:t>kubectl describe svc ib-service-lb</w:t>
      </w:r>
    </w:p>
    <w:p>
      <w:pPr>
        <w:pStyle w:val="Heading1"/>
      </w:pPr>
      <w:r>
        <w:t>9. Schéma récapitulatif</w:t>
      </w:r>
    </w:p>
    <w:p>
      <w:pPr>
        <w:ind w:left="360"/>
      </w:pPr>
      <w:r>
        <w:rPr>
          <w:rFonts w:ascii="Consolas" w:hAnsi="Consolas"/>
          <w:sz w:val="18"/>
        </w:rPr>
        <w:t xml:space="preserve">                    INTERNET</w:t>
        <w:br/>
        <w:t xml:space="preserve">                       |</w:t>
        <w:br/>
        <w:t xml:space="preserve">                       v</w:t>
        <w:br/>
        <w:t xml:space="preserve">              +----------------+</w:t>
        <w:br/>
        <w:t xml:space="preserve">              | AWS LoadBalancer|</w:t>
        <w:br/>
        <w:t xml:space="preserve">              +----------------+</w:t>
        <w:br/>
        <w:t xml:space="preserve">                       |</w:t>
        <w:br/>
        <w:t xml:space="preserve">                       v</w:t>
        <w:br/>
        <w:t xml:space="preserve">              +----------------+</w:t>
        <w:br/>
        <w:t xml:space="preserve">              |    NodePort    |</w:t>
        <w:br/>
        <w:t xml:space="preserve">              +----------------+</w:t>
        <w:br/>
        <w:t xml:space="preserve">                       |</w:t>
        <w:br/>
        <w:t xml:space="preserve">                       v</w:t>
        <w:br/>
        <w:t xml:space="preserve">              +----------------+</w:t>
        <w:br/>
        <w:t xml:space="preserve">              |   ClusterIP    |</w:t>
        <w:br/>
        <w:t xml:space="preserve">              +----------------+</w:t>
        <w:br/>
        <w:t xml:space="preserve">                       |</w:t>
        <w:br/>
        <w:t xml:space="preserve">             +---------+---------+</w:t>
        <w:br/>
        <w:t xml:space="preserve">             |         |         |</w:t>
        <w:br/>
        <w:t xml:space="preserve">             v         v         v</w:t>
        <w:br/>
        <w:t xml:space="preserve">           Pod 1     Pod 2     Pod 3</w:t>
      </w:r>
    </w:p>
    <w:p>
      <w:pPr>
        <w:pStyle w:val="Heading1"/>
      </w:pPr>
      <w:r>
        <w:t>10. Conclusion</w:t>
      </w:r>
    </w:p>
    <w:p>
      <w:r>
        <w:t>ClusterIP est destiné à la communication interne, NodePort permet une exposition via les Worker Nodes et LoadBalancer permet une exposition externe avec intégration au fournisseur cloud. Ce laboratoire permet de comprendre la relation entre Pods, Services, Nodes et Load Balancer AWS.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Kubernetes Services Guide — kOps / AWS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