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A5276"/>
          <w:sz w:val="36"/>
          <w:szCs w:val="36"/>
        </w:rPr>
        <w:t xml:space="preserve">AFRICAN ANSP PEER REVIEW PROGRAMME</w:t>
      </w:r>
    </w:p>
    <w:p>
      <w:pPr>
        <w:spacing w:after="100"/>
        <w:jc w:val="center"/>
      </w:pPr>
      <w:r>
        <w:rPr>
          <w:rFonts w:ascii="Calibri" w:cs="Calibri" w:eastAsia="Calibri" w:hAnsi="Calibri"/>
          <w:i/>
          <w:iCs/>
          <w:color w:val="7F8C8D"/>
          <w:sz w:val="24"/>
          <w:szCs w:val="24"/>
        </w:rPr>
        <w:t xml:space="preserve">Programme africain d’évaluation par les pairs des ANSP</w:t>
      </w:r>
    </w:p>
    <w:p>
      <w:pPr>
        <w:spacing w:before="400"/>
      </w:pPr>
    </w:p>
    <w:p>
      <w:pPr>
        <w:spacing w:after="200"/>
        <w:jc w:val="center"/>
      </w:pPr>
      <w:r>
        <w:rPr>
          <w:rFonts w:ascii="Calibri" w:cs="Calibri" w:eastAsia="Calibri" w:hAnsi="Calibri"/>
          <w:b/>
          <w:bCs/>
          <w:color w:val="154360"/>
          <w:sz w:val="44"/>
          <w:szCs w:val="44"/>
        </w:rPr>
        <w:t xml:space="preserve">INTERVIEW SCENARIO CARDS AND ROLE-PLAY INSTRUCTIONS</w:t>
      </w:r>
    </w:p>
    <w:p>
      <w:pPr>
        <w:spacing w:after="600"/>
        <w:jc w:val="center"/>
      </w:pPr>
      <w:r>
        <w:rPr>
          <w:rFonts w:ascii="Calibri" w:cs="Calibri" w:eastAsia="Calibri" w:hAnsi="Calibri"/>
          <w:i/>
          <w:iCs/>
          <w:color w:val="2980B9"/>
          <w:sz w:val="28"/>
          <w:szCs w:val="28"/>
        </w:rPr>
        <w:t xml:space="preserve">Training Exercise Material – Module 5: Exercise 2</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i w:val="false"/>
                <w:iCs w:val="false"/>
                <w:color w:val="7F8C8D"/>
                <w:sz w:val="20"/>
                <w:szCs w:val="20"/>
              </w:rPr>
              <w:t xml:space="preserve">Document Reference: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i w:val="false"/>
                <w:iCs w:val="false"/>
                <w:color w:val="000000"/>
                <w:sz w:val="20"/>
                <w:szCs w:val="20"/>
              </w:rPr>
              <w:t xml:space="preserve">AAPRP-TRN-ISC-2026-01</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i w:val="false"/>
                <w:iCs w:val="false"/>
                <w:color w:val="7F8C8D"/>
                <w:sz w:val="20"/>
                <w:szCs w:val="20"/>
              </w:rPr>
              <w:t xml:space="preserve">Version:</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3.0 (March 2026 Edition)</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i w:val="false"/>
                <w:iCs w:val="false"/>
                <w:color w:val="7F8C8D"/>
                <w:sz w:val="20"/>
                <w:szCs w:val="20"/>
              </w:rPr>
              <w:t xml:space="preserve">Effective Date: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March 2026</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i w:val="false"/>
                <w:iCs w:val="false"/>
                <w:color w:val="7F8C8D"/>
                <w:sz w:val="20"/>
                <w:szCs w:val="20"/>
              </w:rPr>
              <w:t xml:space="preserve">Classification:</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i w:val="false"/>
                <w:iCs w:val="false"/>
                <w:color w:val="C0392B"/>
                <w:sz w:val="20"/>
                <w:szCs w:val="20"/>
              </w:rPr>
              <w:t xml:space="preserve">CONFIDENTIAL</w:t>
            </w:r>
          </w:p>
        </w:tc>
      </w:tr>
    </w:tbl>
    <w:p>
      <w:pPr>
        <w:spacing w:before="600"/>
      </w:pPr>
    </w:p>
    <w:p>
      <w:pPr>
        <w:jc w:val="center"/>
      </w:pPr>
      <w:r>
        <w:rPr>
          <w:rFonts w:ascii="Calibri" w:cs="Calibri" w:eastAsia="Calibri" w:hAnsi="Calibri"/>
          <w:color w:val="7F8C8D"/>
          <w:sz w:val="20"/>
          <w:szCs w:val="20"/>
        </w:rPr>
        <w:t xml:space="preserve">Aligned with the Revised Abuja Safety Targets 2024</w:t>
      </w:r>
    </w:p>
    <w:p>
      <w:pPr>
        <w:jc w:val="center"/>
      </w:pPr>
      <w:r>
        <w:rPr>
          <w:rFonts w:ascii="Calibri" w:cs="Calibri" w:eastAsia="Calibri" w:hAnsi="Calibri"/>
          <w:b/>
          <w:bCs/>
          <w:color w:val="E67E22"/>
          <w:sz w:val="20"/>
          <w:szCs w:val="20"/>
        </w:rPr>
        <w:t xml:space="preserve">AST #15: ANSP Certification through Peer Review Programme</w:t>
      </w:r>
    </w:p>
    <w:p>
      <w:r>
        <w:br w:type="page"/>
      </w:r>
    </w:p>
    <w:p>
      <w:pPr>
        <w:pStyle w:val="Heading1"/>
      </w:pPr>
      <w:r>
        <w:t xml:space="preserve">Role-Play Instructions</w:t>
      </w:r>
    </w:p>
    <w:p>
      <w:pPr>
        <w:spacing w:after="200"/>
      </w:pPr>
      <w:r>
        <w:rPr>
          <w:rFonts w:ascii="Calibri" w:cs="Calibri" w:eastAsia="Calibri" w:hAnsi="Calibri"/>
          <w:sz w:val="22"/>
          <w:szCs w:val="22"/>
        </w:rPr>
        <w:t xml:space="preserve">This exercise uses 6 interview scenarios based on the fictitious Sahelia Air Navigation Services (SANS). Each team will conduct 2 interviews (15 minutes each) plus facilitator debriefing. Facilitators play the ANSP personnel roles using the hidden information provided below.</w:t>
      </w:r>
    </w:p>
    <w:p>
      <w:pPr>
        <w:pStyle w:val="Heading2"/>
      </w:pPr>
      <w:r>
        <w:t xml:space="preserve">Ground Rules</w:t>
      </w:r>
    </w:p>
    <w:p>
      <w:pPr>
        <w:pStyle w:val="ListParagraph"/>
        <w:numPr>
          <w:ilvl w:val="0"/>
          <w:numId w:val="2"/>
        </w:numPr>
      </w:pPr>
      <w:r>
        <w:rPr>
          <w:rFonts w:ascii="Calibri" w:cs="Calibri" w:eastAsia="Calibri" w:hAnsi="Calibri"/>
          <w:sz w:val="22"/>
          <w:szCs w:val="22"/>
        </w:rPr>
        <w:t xml:space="preserve">Maintain professional and respectful tone throughout the interview</w:t>
      </w:r>
    </w:p>
    <w:p>
      <w:pPr>
        <w:pStyle w:val="ListParagraph"/>
        <w:numPr>
          <w:ilvl w:val="0"/>
          <w:numId w:val="2"/>
        </w:numPr>
      </w:pPr>
      <w:r>
        <w:rPr>
          <w:rFonts w:ascii="Calibri" w:cs="Calibri" w:eastAsia="Calibri" w:hAnsi="Calibri"/>
          <w:sz w:val="22"/>
          <w:szCs w:val="22"/>
        </w:rPr>
        <w:t xml:space="preserve">Apply just culture principles – focus on systems, not individuals</w:t>
      </w:r>
    </w:p>
    <w:p>
      <w:pPr>
        <w:pStyle w:val="ListParagraph"/>
        <w:numPr>
          <w:ilvl w:val="0"/>
          <w:numId w:val="2"/>
        </w:numPr>
      </w:pPr>
      <w:r>
        <w:rPr>
          <w:rFonts w:ascii="Calibri" w:cs="Calibri" w:eastAsia="Calibri" w:hAnsi="Calibri"/>
          <w:sz w:val="22"/>
          <w:szCs w:val="22"/>
        </w:rPr>
        <w:t xml:space="preserve">Use open-ended questions; avoid leading the interviewee</w:t>
      </w:r>
    </w:p>
    <w:p>
      <w:pPr>
        <w:pStyle w:val="ListParagraph"/>
        <w:numPr>
          <w:ilvl w:val="0"/>
          <w:numId w:val="2"/>
        </w:numPr>
      </w:pPr>
      <w:r>
        <w:rPr>
          <w:rFonts w:ascii="Calibri" w:cs="Calibri" w:eastAsia="Calibri" w:hAnsi="Calibri"/>
          <w:sz w:val="22"/>
          <w:szCs w:val="22"/>
        </w:rPr>
        <w:t xml:space="preserve">Document responses clearly for use in the findings exercise</w:t>
      </w:r>
    </w:p>
    <w:p>
      <w:pPr>
        <w:pStyle w:val="ListParagraph"/>
        <w:numPr>
          <w:ilvl w:val="0"/>
          <w:numId w:val="2"/>
        </w:numPr>
      </w:pPr>
      <w:r>
        <w:rPr>
          <w:rFonts w:ascii="Calibri" w:cs="Calibri" w:eastAsia="Calibri" w:hAnsi="Calibri"/>
          <w:sz w:val="22"/>
          <w:szCs w:val="22"/>
        </w:rPr>
        <w:t xml:space="preserve">Cross-reference responses with documentary evidence from Exercise 1</w:t>
      </w:r>
    </w:p>
    <w:p>
      <w:pPr>
        <w:spacing w:after="200"/>
      </w:pPr>
    </w:p>
    <w:p>
      <w:pPr>
        <w:pStyle w:val="Heading1"/>
      </w:pPr>
      <w:r>
        <w:t xml:space="preserve">Interview Scenarios</w:t>
      </w:r>
    </w:p>
    <w:p>
      <w:pPr>
        <w:pStyle w:val="Heading2"/>
      </w:pPr>
      <w:r>
        <w:t xml:space="preserve">Scenario 1: Director General Interview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150"/>
              <w:left w:type="dxa" w:w="200"/>
              <w:bottom w:type="dxa" w:w="150"/>
              <w:right w:type="dxa" w:w="200"/>
            </w:tcMar>
          </w:tcPr>
          <w:p>
            <w:r>
              <w:rPr>
                <w:rFonts w:ascii="Calibri" w:cs="Calibri" w:eastAsia="Calibri" w:hAnsi="Calibri"/>
                <w:b/>
                <w:bCs/>
                <w:sz w:val="22"/>
                <w:szCs w:val="22"/>
              </w:rPr>
              <w:t xml:space="preserve">Interviewee: </w:t>
            </w:r>
            <w:r>
              <w:rPr>
                <w:rFonts w:ascii="Calibri" w:cs="Calibri" w:eastAsia="Calibri" w:hAnsi="Calibri"/>
                <w:sz w:val="22"/>
                <w:szCs w:val="22"/>
              </w:rPr>
              <w:t xml:space="preserve">Mr. Amadou Diarra, Director General / Accountable Manager, SANS</w:t>
            </w:r>
          </w:p>
          <w:p>
            <w:pPr>
              <w:spacing w:before="100"/>
            </w:pPr>
            <w:r>
              <w:rPr>
                <w:rFonts w:ascii="Calibri" w:cs="Calibri" w:eastAsia="Calibri" w:hAnsi="Calibri"/>
                <w:b/>
                <w:bCs/>
                <w:sz w:val="22"/>
                <w:szCs w:val="22"/>
              </w:rPr>
              <w:t xml:space="preserve">Context: </w:t>
            </w:r>
            <w:r>
              <w:rPr>
                <w:rFonts w:ascii="Calibri" w:cs="Calibri" w:eastAsia="Calibri" w:hAnsi="Calibri"/>
                <w:sz w:val="22"/>
                <w:szCs w:val="22"/>
              </w:rPr>
              <w:t xml:space="preserve">Opening interview to understand safety leadership commitment and organizational safety culture.</w:t>
            </w:r>
          </w:p>
          <w:p>
            <w:pPr>
              <w:spacing w:before="120"/>
            </w:pPr>
            <w:r>
              <w:rPr>
                <w:rFonts w:ascii="Calibri" w:cs="Calibri" w:eastAsia="Calibri" w:hAnsi="Calibri"/>
                <w:b/>
                <w:bCs/>
                <w:color w:val="1A5276"/>
                <w:sz w:val="22"/>
                <w:szCs w:val="22"/>
              </w:rPr>
              <w:t xml:space="preserve">Key Questions to Explore:</w:t>
            </w:r>
          </w:p>
          <w:p>
            <w:pPr>
              <w:pStyle w:val="ListParagraph"/>
              <w:numPr>
                <w:ilvl w:val="0"/>
                <w:numId w:val="3"/>
              </w:numPr>
            </w:pPr>
            <w:r>
              <w:rPr>
                <w:rFonts w:ascii="Calibri" w:cs="Calibri" w:eastAsia="Calibri" w:hAnsi="Calibri"/>
                <w:sz w:val="22"/>
                <w:szCs w:val="22"/>
              </w:rPr>
              <w:t xml:space="preserve">How do you demonstrate personal commitment to safety management?</w:t>
            </w:r>
          </w:p>
          <w:p>
            <w:pPr>
              <w:pStyle w:val="ListParagraph"/>
              <w:numPr>
                <w:ilvl w:val="0"/>
                <w:numId w:val="3"/>
              </w:numPr>
            </w:pPr>
            <w:r>
              <w:rPr>
                <w:rFonts w:ascii="Calibri" w:cs="Calibri" w:eastAsia="Calibri" w:hAnsi="Calibri"/>
                <w:sz w:val="22"/>
                <w:szCs w:val="22"/>
              </w:rPr>
              <w:t xml:space="preserve">When was the Safety Policy last reviewed and approved?</w:t>
            </w:r>
          </w:p>
          <w:p>
            <w:pPr>
              <w:pStyle w:val="ListParagraph"/>
              <w:numPr>
                <w:ilvl w:val="0"/>
                <w:numId w:val="3"/>
              </w:numPr>
            </w:pPr>
            <w:r>
              <w:rPr>
                <w:rFonts w:ascii="Calibri" w:cs="Calibri" w:eastAsia="Calibri" w:hAnsi="Calibri"/>
                <w:sz w:val="22"/>
                <w:szCs w:val="22"/>
              </w:rPr>
              <w:t xml:space="preserve">How are safety resources allocated and prioritized?</w:t>
            </w:r>
          </w:p>
          <w:p>
            <w:pPr>
              <w:pStyle w:val="ListParagraph"/>
              <w:numPr>
                <w:ilvl w:val="0"/>
                <w:numId w:val="3"/>
              </w:numPr>
            </w:pPr>
            <w:r>
              <w:rPr>
                <w:rFonts w:ascii="Calibri" w:cs="Calibri" w:eastAsia="Calibri" w:hAnsi="Calibri"/>
                <w:sz w:val="22"/>
                <w:szCs w:val="22"/>
              </w:rPr>
              <w:t xml:space="preserve">Describe the relationship between SANS and the Sahelia CAA regarding safety oversight.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EF9E7" w:val="clear"/>
            <w:tcMar>
              <w:top w:type="dxa" w:w="100"/>
              <w:left w:type="dxa" w:w="200"/>
              <w:bottom w:type="dxa" w:w="100"/>
              <w:right w:type="dxa" w:w="200"/>
            </w:tcMar>
          </w:tcPr>
          <w:p>
            <w:r>
              <w:rPr>
                <w:rFonts w:ascii="Calibri" w:cs="Calibri" w:eastAsia="Calibri" w:hAnsi="Calibri"/>
                <w:b/>
                <w:bCs/>
                <w:color w:val="E67E22"/>
                <w:sz w:val="20"/>
                <w:szCs w:val="20"/>
              </w:rPr>
              <w:t xml:space="preserve">FACILITATOR ONLY – Hidden Information: </w:t>
            </w:r>
            <w:r>
              <w:rPr>
                <w:rFonts w:ascii="Calibri" w:cs="Calibri" w:eastAsia="Calibri" w:hAnsi="Calibri"/>
                <w:i/>
                <w:iCs/>
                <w:sz w:val="20"/>
                <w:szCs w:val="20"/>
              </w:rPr>
              <w:t xml:space="preserve">The DG signed the Safety Policy in Jan 2024 but hasn't reviewed it since. He delegates most safety matters to the Safety Manager and rarely attends Safety Review Board meetings. Budget for safety training was reduced 15% in 2024.</w:t>
            </w:r>
          </w:p>
        </w:tc>
      </w:tr>
    </w:tbl>
    <w:p>
      <w:pPr>
        <w:spacing w:after="200"/>
      </w:pPr>
    </w:p>
    <w:p>
      <w:pPr>
        <w:pStyle w:val="Heading2"/>
      </w:pPr>
      <w:r>
        <w:t xml:space="preserve">Scenario 2: Safety Manager Interview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150"/>
              <w:left w:type="dxa" w:w="200"/>
              <w:bottom w:type="dxa" w:w="150"/>
              <w:right w:type="dxa" w:w="200"/>
            </w:tcMar>
          </w:tcPr>
          <w:p>
            <w:r>
              <w:rPr>
                <w:rFonts w:ascii="Calibri" w:cs="Calibri" w:eastAsia="Calibri" w:hAnsi="Calibri"/>
                <w:b/>
                <w:bCs/>
                <w:sz w:val="22"/>
                <w:szCs w:val="22"/>
              </w:rPr>
              <w:t xml:space="preserve">Interviewee: </w:t>
            </w:r>
            <w:r>
              <w:rPr>
                <w:rFonts w:ascii="Calibri" w:cs="Calibri" w:eastAsia="Calibri" w:hAnsi="Calibri"/>
                <w:sz w:val="22"/>
                <w:szCs w:val="22"/>
              </w:rPr>
              <w:t xml:space="preserve">Ms. Fatoumata Camara, Safety Manager, SANS</w:t>
            </w:r>
          </w:p>
          <w:p>
            <w:pPr>
              <w:spacing w:before="100"/>
            </w:pPr>
            <w:r>
              <w:rPr>
                <w:rFonts w:ascii="Calibri" w:cs="Calibri" w:eastAsia="Calibri" w:hAnsi="Calibri"/>
                <w:b/>
                <w:bCs/>
                <w:sz w:val="22"/>
                <w:szCs w:val="22"/>
              </w:rPr>
              <w:t xml:space="preserve">Context: </w:t>
            </w:r>
            <w:r>
              <w:rPr>
                <w:rFonts w:ascii="Calibri" w:cs="Calibri" w:eastAsia="Calibri" w:hAnsi="Calibri"/>
                <w:sz w:val="22"/>
                <w:szCs w:val="22"/>
              </w:rPr>
              <w:t xml:space="preserve">Core SMS implementation discussion covering all four SMS components.</w:t>
            </w:r>
          </w:p>
          <w:p>
            <w:pPr>
              <w:spacing w:before="120"/>
            </w:pPr>
            <w:r>
              <w:rPr>
                <w:rFonts w:ascii="Calibri" w:cs="Calibri" w:eastAsia="Calibri" w:hAnsi="Calibri"/>
                <w:b/>
                <w:bCs/>
                <w:color w:val="1A5276"/>
                <w:sz w:val="22"/>
                <w:szCs w:val="22"/>
              </w:rPr>
              <w:t xml:space="preserve">Key Questions to Explore:</w:t>
            </w:r>
          </w:p>
          <w:p>
            <w:pPr>
              <w:pStyle w:val="ListParagraph"/>
              <w:numPr>
                <w:ilvl w:val="0"/>
                <w:numId w:val="3"/>
              </w:numPr>
            </w:pPr>
            <w:r>
              <w:rPr>
                <w:rFonts w:ascii="Calibri" w:cs="Calibri" w:eastAsia="Calibri" w:hAnsi="Calibri"/>
                <w:sz w:val="22"/>
                <w:szCs w:val="22"/>
              </w:rPr>
              <w:t xml:space="preserve">Walk me through your hazard identification and risk assessment process.</w:t>
            </w:r>
          </w:p>
          <w:p>
            <w:pPr>
              <w:pStyle w:val="ListParagraph"/>
              <w:numPr>
                <w:ilvl w:val="0"/>
                <w:numId w:val="3"/>
              </w:numPr>
            </w:pPr>
            <w:r>
              <w:rPr>
                <w:rFonts w:ascii="Calibri" w:cs="Calibri" w:eastAsia="Calibri" w:hAnsi="Calibri"/>
                <w:sz w:val="22"/>
                <w:szCs w:val="22"/>
              </w:rPr>
              <w:t xml:space="preserve">How do you track and follow up on safety actions and recommendations?</w:t>
            </w:r>
          </w:p>
          <w:p>
            <w:pPr>
              <w:pStyle w:val="ListParagraph"/>
              <w:numPr>
                <w:ilvl w:val="0"/>
                <w:numId w:val="3"/>
              </w:numPr>
            </w:pPr>
            <w:r>
              <w:rPr>
                <w:rFonts w:ascii="Calibri" w:cs="Calibri" w:eastAsia="Calibri" w:hAnsi="Calibri"/>
                <w:sz w:val="22"/>
                <w:szCs w:val="22"/>
              </w:rPr>
              <w:t xml:space="preserve">What safety promotion activities have been conducted in the past 12 months?</w:t>
            </w:r>
          </w:p>
          <w:p>
            <w:pPr>
              <w:pStyle w:val="ListParagraph"/>
              <w:numPr>
                <w:ilvl w:val="0"/>
                <w:numId w:val="3"/>
              </w:numPr>
            </w:pPr>
            <w:r>
              <w:rPr>
                <w:rFonts w:ascii="Calibri" w:cs="Calibri" w:eastAsia="Calibri" w:hAnsi="Calibri"/>
                <w:sz w:val="22"/>
                <w:szCs w:val="22"/>
              </w:rPr>
              <w:t xml:space="preserve">How does SANS handle Management of Change from a safety perspective?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EF9E7" w:val="clear"/>
            <w:tcMar>
              <w:top w:type="dxa" w:w="100"/>
              <w:left w:type="dxa" w:w="200"/>
              <w:bottom w:type="dxa" w:w="100"/>
              <w:right w:type="dxa" w:w="200"/>
            </w:tcMar>
          </w:tcPr>
          <w:p>
            <w:r>
              <w:rPr>
                <w:rFonts w:ascii="Calibri" w:cs="Calibri" w:eastAsia="Calibri" w:hAnsi="Calibri"/>
                <w:b/>
                <w:bCs/>
                <w:color w:val="E67E22"/>
                <w:sz w:val="20"/>
                <w:szCs w:val="20"/>
              </w:rPr>
              <w:t xml:space="preserve">FACILITATOR ONLY – Hidden Information: </w:t>
            </w:r>
            <w:r>
              <w:rPr>
                <w:rFonts w:ascii="Calibri" w:cs="Calibri" w:eastAsia="Calibri" w:hAnsi="Calibri"/>
                <w:i/>
                <w:iCs/>
                <w:sz w:val="20"/>
                <w:szCs w:val="20"/>
              </w:rPr>
              <w:t xml:space="preserve">The Safety Manager is competent but under-resourced. She has no formal MoC procedure despite requesting one for 2 years. The SPI monitoring shows targets not being met but no formal corrective action process exists. Safety training records are incomplete.</w:t>
            </w:r>
          </w:p>
        </w:tc>
      </w:tr>
    </w:tbl>
    <w:p>
      <w:pPr>
        <w:spacing w:after="200"/>
      </w:pPr>
    </w:p>
    <w:p>
      <w:pPr>
        <w:pStyle w:val="Heading2"/>
      </w:pPr>
      <w:r>
        <w:t xml:space="preserve">Scenario 3: Chief ATS Officer Interview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150"/>
              <w:left w:type="dxa" w:w="200"/>
              <w:bottom w:type="dxa" w:w="150"/>
              <w:right w:type="dxa" w:w="200"/>
            </w:tcMar>
          </w:tcPr>
          <w:p>
            <w:r>
              <w:rPr>
                <w:rFonts w:ascii="Calibri" w:cs="Calibri" w:eastAsia="Calibri" w:hAnsi="Calibri"/>
                <w:b/>
                <w:bCs/>
                <w:sz w:val="22"/>
                <w:szCs w:val="22"/>
              </w:rPr>
              <w:t xml:space="preserve">Interviewee: </w:t>
            </w:r>
            <w:r>
              <w:rPr>
                <w:rFonts w:ascii="Calibri" w:cs="Calibri" w:eastAsia="Calibri" w:hAnsi="Calibri"/>
                <w:sz w:val="22"/>
                <w:szCs w:val="22"/>
              </w:rPr>
              <w:t xml:space="preserve">Ms. Adama Sow, Chief ATS Officer, SANS</w:t>
            </w:r>
          </w:p>
          <w:p>
            <w:pPr>
              <w:spacing w:before="100"/>
            </w:pPr>
            <w:r>
              <w:rPr>
                <w:rFonts w:ascii="Calibri" w:cs="Calibri" w:eastAsia="Calibri" w:hAnsi="Calibri"/>
                <w:b/>
                <w:bCs/>
                <w:sz w:val="22"/>
                <w:szCs w:val="22"/>
              </w:rPr>
              <w:t xml:space="preserve">Context: </w:t>
            </w:r>
            <w:r>
              <w:rPr>
                <w:rFonts w:ascii="Calibri" w:cs="Calibri" w:eastAsia="Calibri" w:hAnsi="Calibri"/>
                <w:sz w:val="22"/>
                <w:szCs w:val="22"/>
              </w:rPr>
              <w:t xml:space="preserve">Operational safety integration and ATS procedures review.</w:t>
            </w:r>
          </w:p>
          <w:p>
            <w:pPr>
              <w:spacing w:before="120"/>
            </w:pPr>
            <w:r>
              <w:rPr>
                <w:rFonts w:ascii="Calibri" w:cs="Calibri" w:eastAsia="Calibri" w:hAnsi="Calibri"/>
                <w:b/>
                <w:bCs/>
                <w:color w:val="1A5276"/>
                <w:sz w:val="22"/>
                <w:szCs w:val="22"/>
              </w:rPr>
              <w:t xml:space="preserve">Key Questions to Explore:</w:t>
            </w:r>
          </w:p>
          <w:p>
            <w:pPr>
              <w:pStyle w:val="ListParagraph"/>
              <w:numPr>
                <w:ilvl w:val="0"/>
                <w:numId w:val="3"/>
              </w:numPr>
            </w:pPr>
            <w:r>
              <w:rPr>
                <w:rFonts w:ascii="Calibri" w:cs="Calibri" w:eastAsia="Calibri" w:hAnsi="Calibri"/>
                <w:sz w:val="22"/>
                <w:szCs w:val="22"/>
              </w:rPr>
              <w:t xml:space="preserve">How are operational safety concerns communicated between controllers and management?</w:t>
            </w:r>
          </w:p>
          <w:p>
            <w:pPr>
              <w:pStyle w:val="ListParagraph"/>
              <w:numPr>
                <w:ilvl w:val="0"/>
                <w:numId w:val="3"/>
              </w:numPr>
            </w:pPr>
            <w:r>
              <w:rPr>
                <w:rFonts w:ascii="Calibri" w:cs="Calibri" w:eastAsia="Calibri" w:hAnsi="Calibri"/>
                <w:sz w:val="22"/>
                <w:szCs w:val="22"/>
              </w:rPr>
              <w:t xml:space="preserve">Describe the safety reporting process from an operational perspective.</w:t>
            </w:r>
          </w:p>
          <w:p>
            <w:pPr>
              <w:pStyle w:val="ListParagraph"/>
              <w:numPr>
                <w:ilvl w:val="0"/>
                <w:numId w:val="3"/>
              </w:numPr>
            </w:pPr>
            <w:r>
              <w:rPr>
                <w:rFonts w:ascii="Calibri" w:cs="Calibri" w:eastAsia="Calibri" w:hAnsi="Calibri"/>
                <w:sz w:val="22"/>
                <w:szCs w:val="22"/>
              </w:rPr>
              <w:t xml:space="preserve">How are ATS procedures reviewed and updated to address identified hazards?</w:t>
            </w:r>
          </w:p>
          <w:p>
            <w:pPr>
              <w:pStyle w:val="ListParagraph"/>
              <w:numPr>
                <w:ilvl w:val="0"/>
                <w:numId w:val="3"/>
              </w:numPr>
            </w:pPr>
            <w:r>
              <w:rPr>
                <w:rFonts w:ascii="Calibri" w:cs="Calibri" w:eastAsia="Calibri" w:hAnsi="Calibri"/>
                <w:sz w:val="22"/>
                <w:szCs w:val="22"/>
              </w:rPr>
              <w:t xml:space="preserve">What contingency procedures exist for equipment failures?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EF9E7" w:val="clear"/>
            <w:tcMar>
              <w:top w:type="dxa" w:w="100"/>
              <w:left w:type="dxa" w:w="200"/>
              <w:bottom w:type="dxa" w:w="100"/>
              <w:right w:type="dxa" w:w="200"/>
            </w:tcMar>
          </w:tcPr>
          <w:p>
            <w:r>
              <w:rPr>
                <w:rFonts w:ascii="Calibri" w:cs="Calibri" w:eastAsia="Calibri" w:hAnsi="Calibri"/>
                <w:b/>
                <w:bCs/>
                <w:color w:val="E67E22"/>
                <w:sz w:val="20"/>
                <w:szCs w:val="20"/>
              </w:rPr>
              <w:t xml:space="preserve">FACILITATOR ONLY – Hidden Information: </w:t>
            </w:r>
            <w:r>
              <w:rPr>
                <w:rFonts w:ascii="Calibri" w:cs="Calibri" w:eastAsia="Calibri" w:hAnsi="Calibri"/>
                <w:i/>
                <w:iCs/>
                <w:sz w:val="20"/>
                <w:szCs w:val="20"/>
              </w:rPr>
              <w:t xml:space="preserve">Controllers submit safety reports but rarely receive feedback. Procedure reviews happen annually but don't always incorporate lessons from safety investigations. The Chief ATS Officer notes that controller fatigue is an emerging concern due to understaffing.</w:t>
            </w:r>
          </w:p>
        </w:tc>
      </w:tr>
    </w:tbl>
    <w:p>
      <w:pPr>
        <w:spacing w:after="200"/>
      </w:pPr>
    </w:p>
    <w:p>
      <w:pPr>
        <w:pStyle w:val="Heading2"/>
      </w:pPr>
      <w:r>
        <w:t xml:space="preserve">Scenario 4: ATCO Confidential Interview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150"/>
              <w:left w:type="dxa" w:w="200"/>
              <w:bottom w:type="dxa" w:w="150"/>
              <w:right w:type="dxa" w:w="200"/>
            </w:tcMar>
          </w:tcPr>
          <w:p>
            <w:r>
              <w:rPr>
                <w:rFonts w:ascii="Calibri" w:cs="Calibri" w:eastAsia="Calibri" w:hAnsi="Calibri"/>
                <w:b/>
                <w:bCs/>
                <w:sz w:val="22"/>
                <w:szCs w:val="22"/>
              </w:rPr>
              <w:t xml:space="preserve">Interviewee: </w:t>
            </w:r>
            <w:r>
              <w:rPr>
                <w:rFonts w:ascii="Calibri" w:cs="Calibri" w:eastAsia="Calibri" w:hAnsi="Calibri"/>
                <w:sz w:val="22"/>
                <w:szCs w:val="22"/>
              </w:rPr>
              <w:t xml:space="preserve">Anonymous ATCO (Approach Controller, 8 years' experience)</w:t>
            </w:r>
          </w:p>
          <w:p>
            <w:pPr>
              <w:spacing w:before="100"/>
            </w:pPr>
            <w:r>
              <w:rPr>
                <w:rFonts w:ascii="Calibri" w:cs="Calibri" w:eastAsia="Calibri" w:hAnsi="Calibri"/>
                <w:b/>
                <w:bCs/>
                <w:sz w:val="22"/>
                <w:szCs w:val="22"/>
              </w:rPr>
              <w:t xml:space="preserve">Context: </w:t>
            </w:r>
            <w:r>
              <w:rPr>
                <w:rFonts w:ascii="Calibri" w:cs="Calibri" w:eastAsia="Calibri" w:hAnsi="Calibri"/>
                <w:sz w:val="22"/>
                <w:szCs w:val="22"/>
              </w:rPr>
              <w:t xml:space="preserve">Frontline perspective on safety culture and reporting effectiveness.</w:t>
            </w:r>
          </w:p>
          <w:p>
            <w:pPr>
              <w:spacing w:before="120"/>
            </w:pPr>
            <w:r>
              <w:rPr>
                <w:rFonts w:ascii="Calibri" w:cs="Calibri" w:eastAsia="Calibri" w:hAnsi="Calibri"/>
                <w:b/>
                <w:bCs/>
                <w:color w:val="1A5276"/>
                <w:sz w:val="22"/>
                <w:szCs w:val="22"/>
              </w:rPr>
              <w:t xml:space="preserve">Key Questions to Explore:</w:t>
            </w:r>
          </w:p>
          <w:p>
            <w:pPr>
              <w:pStyle w:val="ListParagraph"/>
              <w:numPr>
                <w:ilvl w:val="0"/>
                <w:numId w:val="3"/>
              </w:numPr>
            </w:pPr>
            <w:r>
              <w:rPr>
                <w:rFonts w:ascii="Calibri" w:cs="Calibri" w:eastAsia="Calibri" w:hAnsi="Calibri"/>
                <w:sz w:val="22"/>
                <w:szCs w:val="22"/>
              </w:rPr>
              <w:t xml:space="preserve">Do you feel comfortable reporting safety concerns without fear of blame?</w:t>
            </w:r>
          </w:p>
          <w:p>
            <w:pPr>
              <w:pStyle w:val="ListParagraph"/>
              <w:numPr>
                <w:ilvl w:val="0"/>
                <w:numId w:val="3"/>
              </w:numPr>
            </w:pPr>
            <w:r>
              <w:rPr>
                <w:rFonts w:ascii="Calibri" w:cs="Calibri" w:eastAsia="Calibri" w:hAnsi="Calibri"/>
                <w:sz w:val="22"/>
                <w:szCs w:val="22"/>
              </w:rPr>
              <w:t xml:space="preserve">Have you personally submitted safety reports? What was the response?</w:t>
            </w:r>
          </w:p>
          <w:p>
            <w:pPr>
              <w:pStyle w:val="ListParagraph"/>
              <w:numPr>
                <w:ilvl w:val="0"/>
                <w:numId w:val="3"/>
              </w:numPr>
            </w:pPr>
            <w:r>
              <w:rPr>
                <w:rFonts w:ascii="Calibri" w:cs="Calibri" w:eastAsia="Calibri" w:hAnsi="Calibri"/>
                <w:sz w:val="22"/>
                <w:szCs w:val="22"/>
              </w:rPr>
              <w:t xml:space="preserve">Are there safety issues you are aware of that haven't been formally reported?</w:t>
            </w:r>
          </w:p>
          <w:p>
            <w:pPr>
              <w:pStyle w:val="ListParagraph"/>
              <w:numPr>
                <w:ilvl w:val="0"/>
                <w:numId w:val="3"/>
              </w:numPr>
            </w:pPr>
            <w:r>
              <w:rPr>
                <w:rFonts w:ascii="Calibri" w:cs="Calibri" w:eastAsia="Calibri" w:hAnsi="Calibri"/>
                <w:sz w:val="22"/>
                <w:szCs w:val="22"/>
              </w:rPr>
              <w:t xml:space="preserve">How effective is the safety feedback loop from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EF9E7" w:val="clear"/>
            <w:tcMar>
              <w:top w:type="dxa" w:w="100"/>
              <w:left w:type="dxa" w:w="200"/>
              <w:bottom w:type="dxa" w:w="100"/>
              <w:right w:type="dxa" w:w="200"/>
            </w:tcMar>
          </w:tcPr>
          <w:p>
            <w:r>
              <w:rPr>
                <w:rFonts w:ascii="Calibri" w:cs="Calibri" w:eastAsia="Calibri" w:hAnsi="Calibri"/>
                <w:b/>
                <w:bCs/>
                <w:color w:val="E67E22"/>
                <w:sz w:val="20"/>
                <w:szCs w:val="20"/>
              </w:rPr>
              <w:t xml:space="preserve">FACILITATOR ONLY – Hidden Information: </w:t>
            </w:r>
            <w:r>
              <w:rPr>
                <w:rFonts w:ascii="Calibri" w:cs="Calibri" w:eastAsia="Calibri" w:hAnsi="Calibri"/>
                <w:i/>
                <w:iCs/>
                <w:sz w:val="20"/>
                <w:szCs w:val="20"/>
              </w:rPr>
              <w:t xml:space="preserve">The controller submits reports but says 'nothing happens.' Two colleagues stopped reporting after a punitive response to an honest mistake last year. The just culture policy exists on paper but isn't consistently applied. Night shift staffing is below minimum levels 3-4 times per month.</w:t>
            </w:r>
          </w:p>
        </w:tc>
      </w:tr>
    </w:tbl>
    <w:p>
      <w:pPr>
        <w:spacing w:after="200"/>
      </w:pPr>
    </w:p>
    <w:p>
      <w:pPr>
        <w:pStyle w:val="Heading2"/>
      </w:pPr>
      <w:r>
        <w:t xml:space="preserve">Scenario 5: CNS Engineer Interview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150"/>
              <w:left w:type="dxa" w:w="200"/>
              <w:bottom w:type="dxa" w:w="150"/>
              <w:right w:type="dxa" w:w="200"/>
            </w:tcMar>
          </w:tcPr>
          <w:p>
            <w:r>
              <w:rPr>
                <w:rFonts w:ascii="Calibri" w:cs="Calibri" w:eastAsia="Calibri" w:hAnsi="Calibri"/>
                <w:b/>
                <w:bCs/>
                <w:sz w:val="22"/>
                <w:szCs w:val="22"/>
              </w:rPr>
              <w:t xml:space="preserve">Interviewee: </w:t>
            </w:r>
            <w:r>
              <w:rPr>
                <w:rFonts w:ascii="Calibri" w:cs="Calibri" w:eastAsia="Calibri" w:hAnsi="Calibri"/>
                <w:sz w:val="22"/>
                <w:szCs w:val="22"/>
              </w:rPr>
              <w:t xml:space="preserve">Mr. Joseph Mensah, Head of CNS Engineering, SANS</w:t>
            </w:r>
          </w:p>
          <w:p>
            <w:pPr>
              <w:spacing w:before="100"/>
            </w:pPr>
            <w:r>
              <w:rPr>
                <w:rFonts w:ascii="Calibri" w:cs="Calibri" w:eastAsia="Calibri" w:hAnsi="Calibri"/>
                <w:b/>
                <w:bCs/>
                <w:sz w:val="22"/>
                <w:szCs w:val="22"/>
              </w:rPr>
              <w:t xml:space="preserve">Context: </w:t>
            </w:r>
            <w:r>
              <w:rPr>
                <w:rFonts w:ascii="Calibri" w:cs="Calibri" w:eastAsia="Calibri" w:hAnsi="Calibri"/>
                <w:sz w:val="22"/>
                <w:szCs w:val="22"/>
              </w:rPr>
              <w:t xml:space="preserve">Technical infrastructure safety and ATSEP competency.</w:t>
            </w:r>
          </w:p>
          <w:p>
            <w:pPr>
              <w:spacing w:before="120"/>
            </w:pPr>
            <w:r>
              <w:rPr>
                <w:rFonts w:ascii="Calibri" w:cs="Calibri" w:eastAsia="Calibri" w:hAnsi="Calibri"/>
                <w:b/>
                <w:bCs/>
                <w:color w:val="1A5276"/>
                <w:sz w:val="22"/>
                <w:szCs w:val="22"/>
              </w:rPr>
              <w:t xml:space="preserve">Key Questions to Explore:</w:t>
            </w:r>
          </w:p>
          <w:p>
            <w:pPr>
              <w:pStyle w:val="ListParagraph"/>
              <w:numPr>
                <w:ilvl w:val="0"/>
                <w:numId w:val="3"/>
              </w:numPr>
            </w:pPr>
            <w:r>
              <w:rPr>
                <w:rFonts w:ascii="Calibri" w:cs="Calibri" w:eastAsia="Calibri" w:hAnsi="Calibri"/>
                <w:sz w:val="22"/>
                <w:szCs w:val="22"/>
              </w:rPr>
              <w:t xml:space="preserve">How are safety-critical CNS system changes managed and documented?</w:t>
            </w:r>
          </w:p>
          <w:p>
            <w:pPr>
              <w:pStyle w:val="ListParagraph"/>
              <w:numPr>
                <w:ilvl w:val="0"/>
                <w:numId w:val="3"/>
              </w:numPr>
            </w:pPr>
            <w:r>
              <w:rPr>
                <w:rFonts w:ascii="Calibri" w:cs="Calibri" w:eastAsia="Calibri" w:hAnsi="Calibri"/>
                <w:sz w:val="22"/>
                <w:szCs w:val="22"/>
              </w:rPr>
              <w:t xml:space="preserve">Describe the preventive maintenance programme for critical systems.</w:t>
            </w:r>
          </w:p>
          <w:p>
            <w:pPr>
              <w:pStyle w:val="ListParagraph"/>
              <w:numPr>
                <w:ilvl w:val="0"/>
                <w:numId w:val="3"/>
              </w:numPr>
            </w:pPr>
            <w:r>
              <w:rPr>
                <w:rFonts w:ascii="Calibri" w:cs="Calibri" w:eastAsia="Calibri" w:hAnsi="Calibri"/>
                <w:sz w:val="22"/>
                <w:szCs w:val="22"/>
              </w:rPr>
              <w:t xml:space="preserve">How are ATSEP competency requirements maintained and verified?</w:t>
            </w:r>
          </w:p>
          <w:p>
            <w:pPr>
              <w:pStyle w:val="ListParagraph"/>
              <w:numPr>
                <w:ilvl w:val="0"/>
                <w:numId w:val="3"/>
              </w:numPr>
            </w:pPr>
            <w:r>
              <w:rPr>
                <w:rFonts w:ascii="Calibri" w:cs="Calibri" w:eastAsia="Calibri" w:hAnsi="Calibri"/>
                <w:sz w:val="22"/>
                <w:szCs w:val="22"/>
              </w:rPr>
              <w:t xml:space="preserve">What is the process when a safety-critical system degrades or fails?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EF9E7" w:val="clear"/>
            <w:tcMar>
              <w:top w:type="dxa" w:w="100"/>
              <w:left w:type="dxa" w:w="200"/>
              <w:bottom w:type="dxa" w:w="100"/>
              <w:right w:type="dxa" w:w="200"/>
            </w:tcMar>
          </w:tcPr>
          <w:p>
            <w:r>
              <w:rPr>
                <w:rFonts w:ascii="Calibri" w:cs="Calibri" w:eastAsia="Calibri" w:hAnsi="Calibri"/>
                <w:b/>
                <w:bCs/>
                <w:color w:val="E67E22"/>
                <w:sz w:val="20"/>
                <w:szCs w:val="20"/>
              </w:rPr>
              <w:t xml:space="preserve">FACILITATOR ONLY – Hidden Information: </w:t>
            </w:r>
            <w:r>
              <w:rPr>
                <w:rFonts w:ascii="Calibri" w:cs="Calibri" w:eastAsia="Calibri" w:hAnsi="Calibri"/>
                <w:i/>
                <w:iCs/>
                <w:sz w:val="20"/>
                <w:szCs w:val="20"/>
              </w:rPr>
              <w:t xml:space="preserve">The radar system had 12 unscheduled outages last year. The ILS is certified but calibration checks are 4 months overdue. Two ATSEP positions are vacant, creating reliance on overtime. The CNS head is unaware of the formal hazard register entries for his systems.</w:t>
            </w:r>
          </w:p>
        </w:tc>
      </w:tr>
    </w:tbl>
    <w:p>
      <w:pPr>
        <w:spacing w:after="200"/>
      </w:pPr>
    </w:p>
    <w:p>
      <w:pPr>
        <w:pStyle w:val="Heading2"/>
      </w:pPr>
      <w:r>
        <w:t xml:space="preserve">Scenario 6: Training Manager Interview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150"/>
              <w:left w:type="dxa" w:w="200"/>
              <w:bottom w:type="dxa" w:w="150"/>
              <w:right w:type="dxa" w:w="200"/>
            </w:tcMar>
          </w:tcPr>
          <w:p>
            <w:r>
              <w:rPr>
                <w:rFonts w:ascii="Calibri" w:cs="Calibri" w:eastAsia="Calibri" w:hAnsi="Calibri"/>
                <w:b/>
                <w:bCs/>
                <w:sz w:val="22"/>
                <w:szCs w:val="22"/>
              </w:rPr>
              <w:t xml:space="preserve">Interviewee: </w:t>
            </w:r>
            <w:r>
              <w:rPr>
                <w:rFonts w:ascii="Calibri" w:cs="Calibri" w:eastAsia="Calibri" w:hAnsi="Calibri"/>
                <w:sz w:val="22"/>
                <w:szCs w:val="22"/>
              </w:rPr>
              <w:t xml:space="preserve">Ms. Mariama Touré, Training and Competency Manager, SANS</w:t>
            </w:r>
          </w:p>
          <w:p>
            <w:pPr>
              <w:spacing w:before="100"/>
            </w:pPr>
            <w:r>
              <w:rPr>
                <w:rFonts w:ascii="Calibri" w:cs="Calibri" w:eastAsia="Calibri" w:hAnsi="Calibri"/>
                <w:b/>
                <w:bCs/>
                <w:sz w:val="22"/>
                <w:szCs w:val="22"/>
              </w:rPr>
              <w:t xml:space="preserve">Context: </w:t>
            </w:r>
            <w:r>
              <w:rPr>
                <w:rFonts w:ascii="Calibri" w:cs="Calibri" w:eastAsia="Calibri" w:hAnsi="Calibri"/>
                <w:sz w:val="22"/>
                <w:szCs w:val="22"/>
              </w:rPr>
              <w:t xml:space="preserve">Safety training and competency assurance programme.</w:t>
            </w:r>
          </w:p>
          <w:p>
            <w:pPr>
              <w:spacing w:before="120"/>
            </w:pPr>
            <w:r>
              <w:rPr>
                <w:rFonts w:ascii="Calibri" w:cs="Calibri" w:eastAsia="Calibri" w:hAnsi="Calibri"/>
                <w:b/>
                <w:bCs/>
                <w:color w:val="1A5276"/>
                <w:sz w:val="22"/>
                <w:szCs w:val="22"/>
              </w:rPr>
              <w:t xml:space="preserve">Key Questions to Explore:</w:t>
            </w:r>
          </w:p>
          <w:p>
            <w:pPr>
              <w:pStyle w:val="ListParagraph"/>
              <w:numPr>
                <w:ilvl w:val="0"/>
                <w:numId w:val="3"/>
              </w:numPr>
            </w:pPr>
            <w:r>
              <w:rPr>
                <w:rFonts w:ascii="Calibri" w:cs="Calibri" w:eastAsia="Calibri" w:hAnsi="Calibri"/>
                <w:sz w:val="22"/>
                <w:szCs w:val="22"/>
              </w:rPr>
              <w:t xml:space="preserve">How are safety training needs identified and prioritized?</w:t>
            </w:r>
          </w:p>
          <w:p>
            <w:pPr>
              <w:pStyle w:val="ListParagraph"/>
              <w:numPr>
                <w:ilvl w:val="0"/>
                <w:numId w:val="3"/>
              </w:numPr>
            </w:pPr>
            <w:r>
              <w:rPr>
                <w:rFonts w:ascii="Calibri" w:cs="Calibri" w:eastAsia="Calibri" w:hAnsi="Calibri"/>
                <w:sz w:val="22"/>
                <w:szCs w:val="22"/>
              </w:rPr>
              <w:t xml:space="preserve">What SMS-specific training has been delivered to operational staff?</w:t>
            </w:r>
          </w:p>
          <w:p>
            <w:pPr>
              <w:pStyle w:val="ListParagraph"/>
              <w:numPr>
                <w:ilvl w:val="0"/>
                <w:numId w:val="3"/>
              </w:numPr>
            </w:pPr>
            <w:r>
              <w:rPr>
                <w:rFonts w:ascii="Calibri" w:cs="Calibri" w:eastAsia="Calibri" w:hAnsi="Calibri"/>
                <w:sz w:val="22"/>
                <w:szCs w:val="22"/>
              </w:rPr>
              <w:t xml:space="preserve">How is competency assessed and maintained for safety-critical roles?</w:t>
            </w:r>
          </w:p>
          <w:p>
            <w:pPr>
              <w:pStyle w:val="ListParagraph"/>
              <w:numPr>
                <w:ilvl w:val="0"/>
                <w:numId w:val="3"/>
              </w:numPr>
            </w:pPr>
            <w:r>
              <w:rPr>
                <w:rFonts w:ascii="Calibri" w:cs="Calibri" w:eastAsia="Calibri" w:hAnsi="Calibri"/>
                <w:sz w:val="22"/>
                <w:szCs w:val="22"/>
              </w:rPr>
              <w:t xml:space="preserve">Are training records complete and current for all operational personnel?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EF9E7" w:val="clear"/>
            <w:tcMar>
              <w:top w:type="dxa" w:w="100"/>
              <w:left w:type="dxa" w:w="200"/>
              <w:bottom w:type="dxa" w:w="100"/>
              <w:right w:type="dxa" w:w="200"/>
            </w:tcMar>
          </w:tcPr>
          <w:p>
            <w:r>
              <w:rPr>
                <w:rFonts w:ascii="Calibri" w:cs="Calibri" w:eastAsia="Calibri" w:hAnsi="Calibri"/>
                <w:b/>
                <w:bCs/>
                <w:color w:val="E67E22"/>
                <w:sz w:val="20"/>
                <w:szCs w:val="20"/>
              </w:rPr>
              <w:t xml:space="preserve">FACILITATOR ONLY – Hidden Information: </w:t>
            </w:r>
            <w:r>
              <w:rPr>
                <w:rFonts w:ascii="Calibri" w:cs="Calibri" w:eastAsia="Calibri" w:hAnsi="Calibri"/>
                <w:i/>
                <w:iCs/>
                <w:sz w:val="20"/>
                <w:szCs w:val="20"/>
              </w:rPr>
              <w:t xml:space="preserve">Initial SMS training was delivered in 2022 but no refresher has occurred. Training records are 77% complete; 23% of operational staff have gaps. The annual training plan exists but isn't linked to the hazard register or safety performance data. Budget cuts reduced external training opportunities.</w:t>
            </w:r>
          </w:p>
        </w:tc>
      </w:tr>
    </w:tbl>
    <w:p>
      <w:pPr>
        <w:spacing w:after="2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80B9" w:sz="1"/>
      </w:pBdr>
      <w:spacing w:before="0"/>
      <w:jc w:val="center"/>
    </w:pPr>
    <w:r>
      <w:rPr>
        <w:rFonts w:ascii="Calibri" w:cs="Calibri" w:eastAsia="Calibri" w:hAnsi="Calibri"/>
        <w:color w:val="C0392B"/>
        <w:sz w:val="14"/>
        <w:szCs w:val="14"/>
      </w:rPr>
      <w:t xml:space="preserve">CONFIDENTIAL – For Official Use Only  |  </w:t>
    </w:r>
    <w:r>
      <w:rPr>
        <w:rFonts w:ascii="Calibri" w:cs="Calibri" w:eastAsia="Calibri" w:hAnsi="Calibri"/>
        <w:color w:val="7F8C8D"/>
        <w:sz w:val="14"/>
        <w:szCs w:val="14"/>
      </w:rPr>
      <w:t xml:space="preserve">Page </w:t>
    </w:r>
    <w:r>
      <w:rPr>
        <w:rFonts w:ascii="Calibri" w:cs="Calibri" w:eastAsia="Calibri" w:hAnsi="Calibri"/>
        <w:color w:val="7F8C8D"/>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1"/>
      </w:pBdr>
      <w:spacing w:after="0"/>
      <w:jc w:val="center"/>
    </w:pPr>
    <w:r>
      <w:rPr>
        <w:rFonts w:ascii="Calibri" w:cs="Calibri" w:eastAsia="Calibri" w:hAnsi="Calibri"/>
        <w:b/>
        <w:bCs/>
        <w:color w:val="1A5276"/>
        <w:sz w:val="16"/>
        <w:szCs w:val="16"/>
      </w:rPr>
      <w:t xml:space="preserve">AFRICAN ANSP PEER REVIEW PROGRAMME</w:t>
    </w:r>
    <w:r>
      <w:rPr>
        <w:rFonts w:ascii="Calibri" w:cs="Calibri" w:eastAsia="Calibri" w:hAnsi="Calibri"/>
        <w:color w:val="7F8C8D"/>
        <w:sz w:val="16"/>
        <w:szCs w:val="16"/>
      </w:rPr>
      <w:t xml:space="preserve">  |  </w:t>
    </w:r>
    <w:r>
      <w:rPr>
        <w:rFonts w:ascii="Calibri" w:cs="Calibri" w:eastAsia="Calibri" w:hAnsi="Calibri"/>
        <w:i/>
        <w:iCs/>
        <w:color w:val="7F8C8D"/>
        <w:sz w:val="16"/>
        <w:szCs w:val="16"/>
      </w:rPr>
      <w:t xml:space="preserve">Interview Scenario Cards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A5276"/>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2980B9"/>
      <w:sz w:val="26"/>
      <w:szCs w:val="26"/>
    </w:rPr>
  </w:style>
  <w:style w:type="paragraph" w:styleId="Heading3">
    <w:name w:val="Heading 3"/>
    <w:basedOn w:val="Normal"/>
    <w:next w:val="Normal"/>
    <w:qFormat/>
    <w:pPr>
      <w:spacing w:before="200" w:after="100"/>
      <w:outlineLvl w:val="2"/>
    </w:pPr>
    <w:rPr>
      <w:rFonts w:ascii="Calibri" w:cs="Calibri" w:eastAsia="Calibri" w:hAnsi="Calibri"/>
      <w:b/>
      <w:bCs/>
      <w:color w:val="1543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2026-02-03T20:06:40.022Z</dcterms:created>
  <dcterms:modified xsi:type="dcterms:W3CDTF">2026-02-03T20:06:40.022Z</dcterms:modified>
</cp:coreProperties>
</file>

<file path=docProps/custom.xml><?xml version="1.0" encoding="utf-8"?>
<Properties xmlns="http://schemas.openxmlformats.org/officeDocument/2006/custom-properties" xmlns:vt="http://schemas.openxmlformats.org/officeDocument/2006/docPropsVTypes"/>
</file>