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brunch maison</w:t>
      </w:r>
    </w:p>
    <w:p>
      <w:pPr>
        <w:spacing w:after="160"/>
      </w:pPr>
      <w:r>
        <w:t>Un brunch maison peut réunir des œufs brouillés, du pain grillé, des fruits frais, du yaourt, des crêpes et quelques boissons chaudes. L'idée est de proposer un repas varié, entre le petit-déjeuner et le déjeuner, sans préparation trop compliquée.</w:t>
      </w:r>
    </w:p>
    <w:p>
      <w:pPr>
        <w:spacing w:after="160"/>
      </w:pPr>
      <w:r>
        <w:t>Les œufs doivent cuire doucement pour rester crémeux, tandis que les crêpes peuvent être préparées à l'avance et réchauffées au dernier moment. Une salade de fruits apporte de la fraîcheur et équilibre les éléments plus riches du repas.</w:t>
      </w:r>
    </w:p>
    <w:p>
      <w:pPr>
        <w:spacing w:after="160"/>
      </w:pPr>
      <w:r>
        <w:t>La présentation compte beaucoup dans ce type de repas convivial. On dispose les ingrédients dans plusieurs assiettes afin que chacun puisse composer son assiette selon ses goûts.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