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Article test : trail en forêt</w:t>
      </w:r>
    </w:p>
    <w:p>
      <w:pPr>
        <w:spacing w:after="160"/>
      </w:pPr>
      <w:r>
        <w:t>Un trail a été organisé sur un parcours forestier composé de montées raides, de chemins boueux et de descentes techniques. Les participants devaient gérer leur effort différemment d'une course sur route, car le terrain changeait constamment.</w:t>
      </w:r>
    </w:p>
    <w:p>
      <w:pPr>
        <w:spacing w:after="160"/>
      </w:pPr>
      <w:r>
        <w:t>Les meilleurs coureurs ont gardé une allure prudente dans les premières difficultés avant d'accélérer sur les portions plus roulantes. Les ravitaillements, les chaussures adaptées et la concentration dans les descentes ont été essentiels pour éviter les chutes.</w:t>
      </w:r>
    </w:p>
    <w:p>
      <w:pPr>
        <w:spacing w:after="160"/>
      </w:pPr>
      <w:r>
        <w:t>Cette épreuve a surtout mis en valeur l'endurance, la résistance mentale et la capacité à s'adapter aux conditions naturelles. Plusieurs athlètes ont terminé épuisés, mais satisfaits de leur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