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Match de basket décisif</w:t>
      </w:r>
    </w:p>
    <w:p>
      <w:pPr>
        <w:spacing w:after="160"/>
      </w:pPr>
      <w:r>
        <w:t>Le club de basket a gagné un match décisif après une prolongation spectaculaire. Les joueurs ont réussi plusieurs tirs à trois points dans le dernier quart-temps, ce qui a relancé complètement la rencontre. Le public est resté debout pendant les dernières possessions tant la tension était forte.</w:t>
      </w:r>
    </w:p>
    <w:p>
      <w:pPr>
        <w:spacing w:after="160"/>
      </w:pPr>
      <w:r>
        <w:t>La défense agressive a provoqué de nombreuses pertes de balle chez l'adversaire. Le meneur a distribué des passes précises, contrôlé le tempo et trouvé ses coéquipiers dans les espaces libres. Les rebonds offensifs ont aussi donné plusieurs secondes chances à l'équipe locale.</w:t>
      </w:r>
    </w:p>
    <w:p>
      <w:pPr>
        <w:spacing w:after="160"/>
      </w:pPr>
      <w:r>
        <w:t>Cette victoire rapproche le groupe des phases finales et confirme sa progression depuis le début de la saison. L'entraîneur a parlé d'une réussite collective, mais aussi de la nécessité de mieux gérer les fautes dans les prochains matchs.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