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Entraînement d’escalade en salle</w:t>
      </w:r>
    </w:p>
    <w:p>
      <w:pPr>
        <w:spacing w:after="160"/>
      </w:pPr>
      <w:r>
        <w:t>L'entraînement d'escalade en salle a commencé par des traversées faciles afin d'échauffer les doigts, les épaules et les avant-bras. Les grimpeurs ont ensuite travaillé des blocs plus techniques, avec de petites prises et des mouvements nécessitant beaucoup d'équilibre.</w:t>
      </w:r>
    </w:p>
    <w:p>
      <w:pPr>
        <w:spacing w:after="160"/>
      </w:pPr>
      <w:r>
        <w:t>Le moniteur a rappelé l'importance de lire la voie avant de se lancer. Il faut observer les prises, prévoir les placements de pieds et économiser ses forces pour les passages les plus difficiles. Une mauvaise position peut rapidement provoquer une chute ou une fatigue excessive.</w:t>
      </w:r>
    </w:p>
    <w:p>
      <w:pPr>
        <w:spacing w:after="160"/>
      </w:pPr>
      <w:r>
        <w:t>La séance s'est terminée par quelques essais chronométrés sur un mur de vitesse. Même en salle, l'escalade demande force, précision, coordination et confiance dans les appuis. Les progrès se mesurent autant dans la technique que dans la gestion du stress.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