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Finale d'un tournoi de tennis</w:t>
      </w:r>
    </w:p>
    <w:p>
      <w:pPr>
        <w:spacing w:after="160"/>
      </w:pPr>
      <w:r>
        <w:t>La finale du tournoi de tennis a opposé deux joueuses très régulières au service. Les échanges ont été longs, avec de nombreux coups droits croisés, des revers défensifs et plusieurs montées au filet. Le public a applaudi les points les plus disputés, surtout pendant le deuxième set.</w:t>
      </w:r>
    </w:p>
    <w:p>
      <w:pPr>
        <w:spacing w:after="160"/>
      </w:pPr>
      <w:r>
        <w:t>La gagnante a fait la différence dans le tie-break grâce à une meilleure gestion de la pression. Elle a varié ses zones de service, utilisé davantage d'amorties et forcé son adversaire à se déplacer constamment d'un côté à l'autre du court.</w:t>
      </w:r>
    </w:p>
    <w:p>
      <w:pPr>
        <w:spacing w:after="160"/>
      </w:pPr>
      <w:r>
        <w:t>Cette performance lui permet de progresser au classement et de préparer la saison sur terre battue. Son entraîneur a souligné l'importance de la concentration, de la récupération et du travail technique réalisé avant la compétition.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