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No feasible constrained incumbent was found for 122 of 200 placebo borders.</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an exact CP-SAT formulation at municipality scale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no feasible constrained incumbent was found for 122 of 200 placebo borders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r>
        <w:rPr>
          <w:b/>
          <w:sz w:val="20"/>
        </w:rPr>
        <w:t>Figure 1. Study region: Kyoto-fu and Shiga-ken, census small areas (JGD2011).</w:t>
      </w:r>
    </w:p>
    <w:p>
      <w:r>
        <w:drawing>
          <wp:inline xmlns:a="http://schemas.openxmlformats.org/drawingml/2006/main" xmlns:pic="http://schemas.openxmlformats.org/drawingml/2006/picture">
            <wp:extent cx="5486400" cy="4772998"/>
            <wp:docPr id="1" name="Picture 1"/>
            <wp:cNvGraphicFramePr>
              <a:graphicFrameLocks noChangeAspect="1"/>
            </wp:cNvGraphicFramePr>
            <a:graphic>
              <a:graphicData uri="http://schemas.openxmlformats.org/drawingml/2006/picture">
                <pic:pic>
                  <pic:nvPicPr>
                    <pic:cNvPr id="0" name="F1_study_area.png"/>
                    <pic:cNvPicPr/>
                  </pic:nvPicPr>
                  <pic:blipFill>
                    <a:blip r:embed="rId9"/>
                    <a:stretch>
                      <a:fillRect/>
                    </a:stretch>
                  </pic:blipFill>
                  <pic:spPr>
                    <a:xfrm>
                      <a:off x="0" y="0"/>
                      <a:ext cx="5486400" cy="4772998"/>
                    </a:xfrm>
                    <a:prstGeom prst="rect"/>
                  </pic:spPr>
                </pic:pic>
              </a:graphicData>
            </a:graphic>
          </wp:inline>
        </w:drawing>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r>
        <w:rPr>
          <w:b/>
          <w:sz w:val="20"/>
        </w:rPr>
        <w:t>Table 1.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source</w:t>
            </w:r>
          </w:p>
        </w:tc>
        <w:tc>
          <w:tcPr>
            <w:tcW w:type="dxa" w:w="2160"/>
          </w:tcPr>
          <w:p>
            <w:r>
              <w:t>raw path</w:t>
            </w:r>
          </w:p>
        </w:tc>
        <w:tc>
          <w:tcPr>
            <w:tcW w:type="dxa" w:w="2160"/>
          </w:tcPr>
          <w:p>
            <w:r>
              <w:t>coverage</w:t>
            </w:r>
          </w:p>
        </w:tc>
      </w:tr>
      <w:tr>
        <w:tc>
          <w:tcPr>
            <w:tcW w:type="dxa" w:w="2160"/>
          </w:tcPr>
          <w:p>
            <w:r>
              <w:t>Small-area boundaries + population</w:t>
            </w:r>
          </w:p>
        </w:tc>
        <w:tc>
          <w:tcPr>
            <w:tcW w:type="dxa" w:w="2160"/>
          </w:tcPr>
          <w:p>
            <w:r>
              <w:t>e-Stat 統計GIS r2ka (2020 census)</w:t>
            </w:r>
          </w:p>
        </w:tc>
        <w:tc>
          <w:tcPr>
            <w:tcW w:type="dxa" w:w="2160"/>
          </w:tcPr>
          <w:p>
            <w:r>
              <w:t>data/raw/r2ka_*.zip</w:t>
            </w:r>
          </w:p>
        </w:tc>
        <w:tc>
          <w:tcPr>
            <w:tcW w:type="dxa" w:w="2160"/>
          </w:tcPr>
          <w:p>
            <w:r>
              <w:t>12,398 polygons (11,978 units)</w:t>
            </w:r>
          </w:p>
        </w:tc>
      </w:tr>
      <w:tr>
        <w:tc>
          <w:tcPr>
            <w:tcW w:type="dxa" w:w="2160"/>
          </w:tcPr>
          <w:p>
            <w:r>
              <w:t>Commuting/schooling OD</w:t>
            </w:r>
          </w:p>
        </w:tc>
        <w:tc>
          <w:tcPr>
            <w:tcW w:type="dxa" w:w="2160"/>
          </w:tcPr>
          <w:p>
            <w:r>
              <w:t>e-Stat Census Table 6-1 (2020)</w:t>
            </w:r>
          </w:p>
        </w:tc>
        <w:tc>
          <w:tcPr>
            <w:tcW w:type="dxa" w:w="2160"/>
          </w:tcPr>
          <w:p>
            <w:r>
              <w:t>data/raw/od_*.xlsx</w:t>
            </w:r>
          </w:p>
        </w:tc>
        <w:tc>
          <w:tcPr>
            <w:tcW w:type="dxa" w:w="2160"/>
          </w:tcPr>
          <w:p>
            <w:r>
              <w:t>municipality×municipality (ward-level)</w:t>
            </w:r>
          </w:p>
        </w:tc>
      </w:tr>
      <w:tr>
        <w:tc>
          <w:tcPr>
            <w:tcW w:type="dxa" w:w="2160"/>
          </w:tcPr>
          <w:p>
            <w:r>
              <w:t>Population projections</w:t>
            </w:r>
          </w:p>
        </w:tc>
        <w:tc>
          <w:tcPr>
            <w:tcW w:type="dxa" w:w="2160"/>
          </w:tcPr>
          <w:p>
            <w:r>
              <w:t>IPSS 2023 municipal projections</w:t>
            </w:r>
          </w:p>
        </w:tc>
        <w:tc>
          <w:tcPr>
            <w:tcW w:type="dxa" w:w="2160"/>
          </w:tcPr>
          <w:p>
            <w:r>
              <w:t>data/raw/ipss_kekkahyo1.xlsx</w:t>
            </w:r>
          </w:p>
        </w:tc>
        <w:tc>
          <w:tcPr>
            <w:tcW w:type="dxa" w:w="2160"/>
          </w:tcPr>
          <w:p>
            <w:r>
              <w:t>2020–2050, 55 municipal units</w:t>
            </w:r>
          </w:p>
        </w:tc>
      </w:tr>
      <w:tr>
        <w:tc>
          <w:tcPr>
            <w:tcW w:type="dxa" w:w="2160"/>
          </w:tcPr>
          <w:p>
            <w:r>
              <w:t>Statutory districts</w:t>
            </w:r>
          </w:p>
        </w:tc>
        <w:tc>
          <w:tcPr>
            <w:tcW w:type="dxa" w:w="2160"/>
          </w:tcPr>
          <w:p>
            <w:r>
              <w:t>公職選挙法 別表第一 (e-Gov law API)</w:t>
            </w:r>
          </w:p>
        </w:tc>
        <w:tc>
          <w:tcPr>
            <w:tcW w:type="dxa" w:w="2160"/>
          </w:tcPr>
          <w:p>
            <w:r>
              <w:t>data/raw/law_kosenkyoho.xml</w:t>
            </w:r>
          </w:p>
        </w:tc>
        <w:tc>
          <w:tcPr>
            <w:tcW w:type="dxa" w:w="2160"/>
          </w:tcPr>
          <w:p>
            <w:r>
              <w:t>Kyoto 6 + Shiga 3 = 9</w:t>
            </w:r>
          </w:p>
        </w:tc>
      </w:tr>
    </w:tbl>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sz w:val="20"/>
        </w:rPr>
        <w:t>Figure 2. Current statutory House-of-Representatives districts.</w:t>
      </w:r>
    </w:p>
    <w:p>
      <w:r>
        <w:drawing>
          <wp:inline xmlns:a="http://schemas.openxmlformats.org/drawingml/2006/main" xmlns:pic="http://schemas.openxmlformats.org/drawingml/2006/picture">
            <wp:extent cx="5486400" cy="4767336"/>
            <wp:docPr id="2" name="Picture 2"/>
            <wp:cNvGraphicFramePr>
              <a:graphicFrameLocks noChangeAspect="1"/>
            </wp:cNvGraphicFramePr>
            <a:graphic>
              <a:graphicData uri="http://schemas.openxmlformats.org/drawingml/2006/picture">
                <pic:pic>
                  <pic:nvPicPr>
                    <pic:cNvPr id="0" name="F2_current_map.png"/>
                    <pic:cNvPicPr/>
                  </pic:nvPicPr>
                  <pic:blipFill>
                    <a:blip r:embed="rId10"/>
                    <a:stretch>
                      <a:fillRect/>
                    </a:stretch>
                  </pic:blipFill>
                  <pic:spPr>
                    <a:xfrm>
                      <a:off x="0" y="0"/>
                      <a:ext cx="5486400" cy="4767336"/>
                    </a:xfrm>
                    <a:prstGeom prst="rect"/>
                  </pic:spPr>
                </pic:pic>
              </a:graphicData>
            </a:graphic>
          </wp:inline>
        </w:drawing>
      </w:r>
    </w:p>
    <w:p>
      <w:r>
        <w:rPr>
          <w:b/>
          <w:sz w:val="20"/>
        </w:rPr>
        <w:t>Table 2. Current-map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level</w:t>
            </w:r>
          </w:p>
        </w:tc>
        <w:tc>
          <w:tcPr>
            <w:tcW w:type="dxa" w:w="1234"/>
          </w:tcPr>
          <w:p>
            <w:r>
              <w:t>map</w:t>
            </w:r>
          </w:p>
        </w:tc>
        <w:tc>
          <w:tcPr>
            <w:tcW w:type="dxa" w:w="1234"/>
          </w:tcPr>
          <w:p>
            <w:r>
              <w:t>max/min</w:t>
            </w:r>
          </w:p>
        </w:tc>
        <w:tc>
          <w:tcPr>
            <w:tcW w:type="dxa" w:w="1234"/>
          </w:tcPr>
          <w:p>
            <w:r>
              <w:t>max|dev|</w:t>
            </w:r>
          </w:p>
        </w:tc>
        <w:tc>
          <w:tcPr>
            <w:tcW w:type="dxa" w:w="1234"/>
          </w:tcPr>
          <w:p>
            <w:r>
              <w:t>PP</w:t>
            </w:r>
          </w:p>
        </w:tc>
        <w:tc>
          <w:tcPr>
            <w:tcW w:type="dxa" w:w="1234"/>
          </w:tcPr>
          <w:p>
            <w:r>
              <w:t>splits</w:t>
            </w:r>
          </w:p>
        </w:tc>
        <w:tc>
          <w:tcPr>
            <w:tcW w:type="dxa" w:w="1234"/>
          </w:tcPr>
          <w:p>
            <w:r>
              <w:t>severed</w:t>
            </w:r>
          </w:p>
        </w:tc>
      </w:tr>
      <w:tr>
        <w:tc>
          <w:tcPr>
            <w:tcW w:type="dxa" w:w="1234"/>
          </w:tcPr>
          <w:p>
            <w:r>
              <w:t>A</w:t>
            </w:r>
          </w:p>
        </w:tc>
        <w:tc>
          <w:tcPr>
            <w:tcW w:type="dxa" w:w="1234"/>
          </w:tcPr>
          <w:p>
            <w:r>
              <w:t>current</w:t>
            </w:r>
          </w:p>
        </w:tc>
        <w:tc>
          <w:tcPr>
            <w:tcW w:type="dxa" w:w="1234"/>
          </w:tcPr>
          <w:p>
            <w:r>
              <w:t>1.9744</w:t>
            </w:r>
          </w:p>
        </w:tc>
        <w:tc>
          <w:tcPr>
            <w:tcW w:type="dxa" w:w="1234"/>
          </w:tcPr>
          <w:p>
            <w:r>
              <w:t>0.3707</w:t>
            </w:r>
          </w:p>
        </w:tc>
        <w:tc>
          <w:tcPr>
            <w:tcW w:type="dxa" w:w="1234"/>
          </w:tcPr>
          <w:p>
            <w:r>
              <w:t>0.0298</w:t>
            </w:r>
          </w:p>
        </w:tc>
        <w:tc>
          <w:tcPr>
            <w:tcW w:type="dxa" w:w="1234"/>
          </w:tcPr>
          <w:p>
            <w:r>
              <w:t>0.0</w:t>
            </w:r>
          </w:p>
        </w:tc>
        <w:tc>
          <w:tcPr>
            <w:tcW w:type="dxa" w:w="1234"/>
          </w:tcPr>
          <w:p>
            <w:r>
              <w:t>233890.5</w:t>
            </w:r>
          </w:p>
        </w:tc>
      </w:tr>
      <w:tr>
        <w:tc>
          <w:tcPr>
            <w:tcW w:type="dxa" w:w="1234"/>
          </w:tcPr>
          <w:p>
            <w:r>
              <w:t>B</w:t>
            </w:r>
          </w:p>
        </w:tc>
        <w:tc>
          <w:tcPr>
            <w:tcW w:type="dxa" w:w="1234"/>
          </w:tcPr>
          <w:p>
            <w:r>
              <w:t>current</w:t>
            </w:r>
          </w:p>
        </w:tc>
        <w:tc>
          <w:tcPr>
            <w:tcW w:type="dxa" w:w="1234"/>
          </w:tcPr>
          <w:p>
            <w:r>
              <w:t>1.9744</w:t>
            </w:r>
          </w:p>
        </w:tc>
        <w:tc>
          <w:tcPr>
            <w:tcW w:type="dxa" w:w="1234"/>
          </w:tcPr>
          <w:p>
            <w:r>
              <w:t>0.3707</w:t>
            </w:r>
          </w:p>
        </w:tc>
        <w:tc>
          <w:tcPr>
            <w:tcW w:type="dxa" w:w="1234"/>
          </w:tcPr>
          <w:p>
            <w:r>
              <w:t>0.029</w:t>
            </w:r>
          </w:p>
        </w:tc>
        <w:tc>
          <w:tcPr>
            <w:tcW w:type="dxa" w:w="1234"/>
          </w:tcPr>
          <w:p>
            <w:r>
              <w:t>0.0</w:t>
            </w:r>
          </w:p>
        </w:tc>
        <w:tc>
          <w:tcPr>
            <w:tcW w:type="dxa" w:w="1234"/>
          </w:tcPr>
          <w:p>
            <w:r>
              <w:t>233890.5</w:t>
            </w:r>
          </w:p>
        </w:tc>
      </w:tr>
    </w:tbl>
    <w:p>
      <w:r>
        <w:rPr>
          <w:b/>
          <w:sz w:val="20"/>
        </w:rPr>
        <w:t>Table 3. Model comparison ON vs OFF.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level</w:t>
            </w:r>
          </w:p>
        </w:tc>
        <w:tc>
          <w:tcPr>
            <w:tcW w:type="dxa" w:w="1080"/>
          </w:tcPr>
          <w:p>
            <w:r>
              <w:t>model</w:t>
            </w:r>
          </w:p>
        </w:tc>
        <w:tc>
          <w:tcPr>
            <w:tcW w:type="dxa" w:w="1080"/>
          </w:tcPr>
          <w:p>
            <w:r>
              <w:t>max|dev|</w:t>
            </w:r>
          </w:p>
        </w:tc>
        <w:tc>
          <w:tcPr>
            <w:tcW w:type="dxa" w:w="1080"/>
          </w:tcPr>
          <w:p>
            <w:r>
              <w:t>max/min</w:t>
            </w:r>
          </w:p>
        </w:tc>
        <w:tc>
          <w:tcPr>
            <w:tcW w:type="dxa" w:w="1080"/>
          </w:tcPr>
          <w:p>
            <w:r>
              <w:t>PP</w:t>
            </w:r>
          </w:p>
        </w:tc>
        <w:tc>
          <w:tcPr>
            <w:tcW w:type="dxa" w:w="1080"/>
          </w:tcPr>
          <w:p>
            <w:r>
              <w:t>splits</w:t>
            </w:r>
          </w:p>
        </w:tc>
        <w:tc>
          <w:tcPr>
            <w:tcW w:type="dxa" w:w="1080"/>
          </w:tcPr>
          <w:p>
            <w:r>
              <w:t>severed</w:t>
            </w:r>
          </w:p>
        </w:tc>
        <w:tc>
          <w:tcPr>
            <w:tcW w:type="dxa" w:w="1080"/>
          </w:tcPr>
          <w:p>
            <w:r>
              <w:t>objective</w:t>
            </w:r>
          </w:p>
        </w:tc>
      </w:tr>
      <w:tr>
        <w:tc>
          <w:tcPr>
            <w:tcW w:type="dxa" w:w="1080"/>
          </w:tcPr>
          <w:p>
            <w:r>
              <w:t>A</w:t>
            </w:r>
          </w:p>
        </w:tc>
        <w:tc>
          <w:tcPr>
            <w:tcW w:type="dxa" w:w="1080"/>
          </w:tcPr>
          <w:p>
            <w:r>
              <w:t>M1 base</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M2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1793321.0</w:t>
            </w:r>
          </w:p>
        </w:tc>
      </w:tr>
      <w:tr>
        <w:tc>
          <w:tcPr>
            <w:tcW w:type="dxa" w:w="1080"/>
          </w:tcPr>
          <w:p>
            <w:r>
              <w:t>A</w:t>
            </w:r>
          </w:p>
        </w:tc>
        <w:tc>
          <w:tcPr>
            <w:tcW w:type="dxa" w:w="1080"/>
          </w:tcPr>
          <w:p>
            <w:r>
              <w:t>M3 OFF</w:t>
            </w:r>
          </w:p>
        </w:tc>
        <w:tc>
          <w:tcPr>
            <w:tcW w:type="dxa" w:w="1080"/>
          </w:tcPr>
          <w:p>
            <w:r>
              <w:t>0.1574485738772256</w:t>
            </w:r>
          </w:p>
        </w:tc>
        <w:tc>
          <w:tcPr>
            <w:tcW w:type="dxa" w:w="1080"/>
          </w:tcPr>
          <w:p>
            <w:r>
              <w:t>1.3215579758623457</w:t>
            </w:r>
          </w:p>
        </w:tc>
        <w:tc>
          <w:tcPr>
            <w:tcW w:type="dxa" w:w="1080"/>
          </w:tcPr>
          <w:p>
            <w:r>
              <w:t>0.0320632788388002</w:t>
            </w:r>
          </w:p>
        </w:tc>
        <w:tc>
          <w:tcPr>
            <w:tcW w:type="dxa" w:w="1080"/>
          </w:tcPr>
          <w:p>
            <w:r>
              <w:t>0.0</w:t>
            </w:r>
          </w:p>
        </w:tc>
        <w:tc>
          <w:tcPr>
            <w:tcW w:type="dxa" w:w="1080"/>
          </w:tcPr>
          <w:p>
            <w:r>
              <w:t>249689.5</w:t>
            </w:r>
          </w:p>
        </w:tc>
        <w:tc>
          <w:tcPr>
            <w:tcW w:type="dxa" w:w="1080"/>
          </w:tcPr>
          <w:p>
            <w:r>
              <w:t>1870325.0</w:t>
            </w:r>
          </w:p>
        </w:tc>
      </w:tr>
      <w:tr>
        <w:tc>
          <w:tcPr>
            <w:tcW w:type="dxa" w:w="1080"/>
          </w:tcPr>
          <w:p>
            <w:r>
              <w:t>A</w:t>
            </w:r>
          </w:p>
        </w:tc>
        <w:tc>
          <w:tcPr>
            <w:tcW w:type="dxa" w:w="1080"/>
          </w:tcPr>
          <w:p>
            <w:r>
              <w:t>M4 ON</w:t>
            </w:r>
          </w:p>
        </w:tc>
        <w:tc>
          <w:tcPr>
            <w:tcW w:type="dxa" w:w="1080"/>
          </w:tcPr>
          <w:p>
            <w:r>
              <w:t>0.1608508862270858</w:t>
            </w:r>
          </w:p>
        </w:tc>
        <w:tc>
          <w:tcPr>
            <w:tcW w:type="dxa" w:w="1080"/>
          </w:tcPr>
          <w:p>
            <w:r>
              <w:t>1.3138311735419057</w:t>
            </w:r>
          </w:p>
        </w:tc>
        <w:tc>
          <w:tcPr>
            <w:tcW w:type="dxa" w:w="1080"/>
          </w:tcPr>
          <w:p>
            <w:r>
              <w:t>0.033244477057695</w:t>
            </w:r>
          </w:p>
        </w:tc>
        <w:tc>
          <w:tcPr>
            <w:tcW w:type="dxa" w:w="1080"/>
          </w:tcPr>
          <w:p>
            <w:r>
              <w:t>0.0</w:t>
            </w:r>
          </w:p>
        </w:tc>
        <w:tc>
          <w:tcPr>
            <w:tcW w:type="dxa" w:w="1080"/>
          </w:tcPr>
          <w:p>
            <w:r>
              <w:t>243932.5</w:t>
            </w:r>
          </w:p>
        </w:tc>
        <w:tc>
          <w:tcPr>
            <w:tcW w:type="dxa" w:w="1080"/>
          </w:tcPr>
          <w:p>
            <w:r>
              <w:t>2168621.0</w:t>
            </w:r>
          </w:p>
        </w:tc>
      </w:tr>
      <w:tr>
        <w:tc>
          <w:tcPr>
            <w:tcW w:type="dxa" w:w="1080"/>
          </w:tcPr>
          <w:p>
            <w:r>
              <w:t>A</w:t>
            </w:r>
          </w:p>
        </w:tc>
        <w:tc>
          <w:tcPr>
            <w:tcW w:type="dxa" w:w="1080"/>
          </w:tcPr>
          <w:p>
            <w:r>
              <w:t>M4 OFF</w:t>
            </w:r>
          </w:p>
        </w:tc>
        <w:tc>
          <w:tcPr>
            <w:tcW w:type="dxa" w:w="1080"/>
          </w:tcPr>
          <w:p>
            <w:r>
              <w:t>0.0940857985964365</w:t>
            </w:r>
          </w:p>
        </w:tc>
        <w:tc>
          <w:tcPr>
            <w:tcW w:type="dxa" w:w="1080"/>
          </w:tcPr>
          <w:p>
            <w:r>
              <w:t>1.19098120450228</w:t>
            </w:r>
          </w:p>
        </w:tc>
        <w:tc>
          <w:tcPr>
            <w:tcW w:type="dxa" w:w="1080"/>
          </w:tcPr>
          <w:p>
            <w:r>
              <w:t>0.0336414314742986</w:t>
            </w:r>
          </w:p>
        </w:tc>
        <w:tc>
          <w:tcPr>
            <w:tcW w:type="dxa" w:w="1080"/>
          </w:tcPr>
          <w:p>
            <w:r>
              <w:t>0.0</w:t>
            </w:r>
          </w:p>
        </w:tc>
        <w:tc>
          <w:tcPr>
            <w:tcW w:type="dxa" w:w="1080"/>
          </w:tcPr>
          <w:p>
            <w:r>
              <w:t>258311.5</w:t>
            </w:r>
          </w:p>
        </w:tc>
        <w:tc>
          <w:tcPr>
            <w:tcW w:type="dxa" w:w="1080"/>
          </w:tcPr>
          <w:p>
            <w:r>
              <w:t>2248844.0</w:t>
            </w:r>
          </w:p>
        </w:tc>
      </w:tr>
      <w:tr>
        <w:tc>
          <w:tcPr>
            <w:tcW w:type="dxa" w:w="1080"/>
          </w:tcPr>
          <w:p>
            <w:r>
              <w:t>B</w:t>
            </w:r>
          </w:p>
        </w:tc>
        <w:tc>
          <w:tcPr>
            <w:tcW w:type="dxa" w:w="1080"/>
          </w:tcPr>
          <w:p>
            <w:r>
              <w:t>M1 base</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M2 ON</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M3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r>
        <w:tc>
          <w:tcPr>
            <w:tcW w:type="dxa" w:w="1080"/>
          </w:tcPr>
          <w:p>
            <w:r>
              <w:t>B</w:t>
            </w:r>
          </w:p>
        </w:tc>
        <w:tc>
          <w:tcPr>
            <w:tcW w:type="dxa" w:w="1080"/>
          </w:tcPr>
          <w:p>
            <w:r>
              <w:t>M4 ON</w:t>
            </w:r>
          </w:p>
        </w:tc>
        <w:tc>
          <w:tcPr>
            <w:tcW w:type="dxa" w:w="1080"/>
          </w:tcPr>
          <w:p>
            <w:r>
              <w:t>0.1811610450392401</w:t>
            </w:r>
          </w:p>
        </w:tc>
        <w:tc>
          <w:tcPr>
            <w:tcW w:type="dxa" w:w="1080"/>
          </w:tcPr>
          <w:p>
            <w:r>
              <w:t>1.4055206358997756</w:t>
            </w:r>
          </w:p>
        </w:tc>
        <w:tc>
          <w:tcPr>
            <w:tcW w:type="dxa" w:w="1080"/>
          </w:tcPr>
          <w:p>
            <w:r>
              <w:t>0.0310174167009667</w:t>
            </w:r>
          </w:p>
        </w:tc>
        <w:tc>
          <w:tcPr>
            <w:tcW w:type="dxa" w:w="1080"/>
          </w:tcPr>
          <w:p>
            <w:r>
              <w:t>6.0</w:t>
            </w:r>
          </w:p>
        </w:tc>
        <w:tc>
          <w:tcPr>
            <w:tcW w:type="dxa" w:w="1080"/>
          </w:tcPr>
          <w:p>
            <w:r>
              <w:t>241040.9387458764</w:t>
            </w:r>
          </w:p>
        </w:tc>
        <w:tc>
          <w:tcPr>
            <w:tcW w:type="dxa" w:w="1080"/>
          </w:tcPr>
          <w:p>
            <w:r>
              <w:t>2.215394648817747</w:t>
            </w:r>
          </w:p>
        </w:tc>
      </w:tr>
      <w:tr>
        <w:tc>
          <w:tcPr>
            <w:tcW w:type="dxa" w:w="1080"/>
          </w:tcPr>
          <w:p>
            <w:r>
              <w:t>B</w:t>
            </w:r>
          </w:p>
        </w:tc>
        <w:tc>
          <w:tcPr>
            <w:tcW w:type="dxa" w:w="1080"/>
          </w:tcPr>
          <w:p>
            <w:r>
              <w:t>M4 OFF</w:t>
            </w:r>
          </w:p>
        </w:tc>
        <w:tc>
          <w:tcPr>
            <w:tcW w:type="dxa" w:w="1080"/>
          </w:tcPr>
          <w:p>
            <w:r>
              <w:t>0.1624584731756944</w:t>
            </w:r>
          </w:p>
        </w:tc>
        <w:tc>
          <w:tcPr>
            <w:tcW w:type="dxa" w:w="1080"/>
          </w:tcPr>
          <w:p>
            <w:r>
              <w:t>1.3163529563784768</w:t>
            </w:r>
          </w:p>
        </w:tc>
        <w:tc>
          <w:tcPr>
            <w:tcW w:type="dxa" w:w="1080"/>
          </w:tcPr>
          <w:p>
            <w:r>
              <w:t>0.0325184634140988</w:t>
            </w:r>
          </w:p>
        </w:tc>
        <w:tc>
          <w:tcPr>
            <w:tcW w:type="dxa" w:w="1080"/>
          </w:tcPr>
          <w:p>
            <w:r>
              <w:t>1.0</w:t>
            </w:r>
          </w:p>
        </w:tc>
        <w:tc>
          <w:tcPr>
            <w:tcW w:type="dxa" w:w="1080"/>
          </w:tcPr>
          <w:p>
            <w:r>
              <w:t>243922.56924311048</w:t>
            </w:r>
          </w:p>
        </w:tc>
        <w:tc>
          <w:tcPr>
            <w:tcW w:type="dxa" w:w="1080"/>
          </w:tcPr>
          <w:p>
            <w:r>
              <w:t>0.6245294675099053</w:t>
            </w:r>
          </w:p>
        </w:tc>
      </w:tr>
    </w:tbl>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r>
        <w:rPr>
          <w:b/>
          <w:sz w:val="20"/>
        </w:rPr>
        <w:t>Figure 3. Best-found maps with the border constraint ON vs OFF.</w:t>
      </w:r>
    </w:p>
    <w:p>
      <w:r>
        <w:drawing>
          <wp:inline xmlns:a="http://schemas.openxmlformats.org/drawingml/2006/main" xmlns:pic="http://schemas.openxmlformats.org/drawingml/2006/picture">
            <wp:extent cx="5486400" cy="2249298"/>
            <wp:docPr id="3" name="Picture 3"/>
            <wp:cNvGraphicFramePr>
              <a:graphicFrameLocks noChangeAspect="1"/>
            </wp:cNvGraphicFramePr>
            <a:graphic>
              <a:graphicData uri="http://schemas.openxmlformats.org/drawingml/2006/picture">
                <pic:pic>
                  <pic:nvPicPr>
                    <pic:cNvPr id="0" name="F3_optimal_on_off.png"/>
                    <pic:cNvPicPr/>
                  </pic:nvPicPr>
                  <pic:blipFill>
                    <a:blip r:embed="rId11"/>
                    <a:stretch>
                      <a:fillRect/>
                    </a:stretch>
                  </pic:blipFill>
                  <pic:spPr>
                    <a:xfrm>
                      <a:off x="0" y="0"/>
                      <a:ext cx="5486400" cy="2249298"/>
                    </a:xfrm>
                    <a:prstGeom prst="rect"/>
                  </pic:spPr>
                </pic:pic>
              </a:graphicData>
            </a:graphic>
          </wp:inline>
        </w:drawing>
      </w:r>
    </w:p>
    <w:p>
      <w:r>
        <w:rPr>
          <w:b/>
          <w:sz w:val="20"/>
        </w:rPr>
        <w:t>Figure 4. Cross-prefecture commuting/schooling OD network.</w:t>
      </w:r>
    </w:p>
    <w:p>
      <w:r>
        <w:drawing>
          <wp:inline xmlns:a="http://schemas.openxmlformats.org/drawingml/2006/main" xmlns:pic="http://schemas.openxmlformats.org/drawingml/2006/picture">
            <wp:extent cx="5486400" cy="4752784"/>
            <wp:docPr id="4" name="Picture 4"/>
            <wp:cNvGraphicFramePr>
              <a:graphicFrameLocks noChangeAspect="1"/>
            </wp:cNvGraphicFramePr>
            <a:graphic>
              <a:graphicData uri="http://schemas.openxmlformats.org/drawingml/2006/picture">
                <pic:pic>
                  <pic:nvPicPr>
                    <pic:cNvPr id="0" name="F4_flow_network.png"/>
                    <pic:cNvPicPr/>
                  </pic:nvPicPr>
                  <pic:blipFill>
                    <a:blip r:embed="rId12"/>
                    <a:stretch>
                      <a:fillRect/>
                    </a:stretch>
                  </pic:blipFill>
                  <pic:spPr>
                    <a:xfrm>
                      <a:off x="0" y="0"/>
                      <a:ext cx="5486400" cy="4752784"/>
                    </a:xfrm>
                    <a:prstGeom prst="rect"/>
                  </pic:spPr>
                </pic:pic>
              </a:graphicData>
            </a:graphic>
          </wp:inline>
        </w:drawing>
      </w:r>
    </w:p>
    <w:p>
      <w:r>
        <w:rPr>
          <w:b/>
          <w:sz w:val="20"/>
        </w:rPr>
        <w:t>Figure 5. Objective-component comparison, ON vs OFF.</w:t>
      </w:r>
    </w:p>
    <w:p>
      <w:r>
        <w:drawing>
          <wp:inline xmlns:a="http://schemas.openxmlformats.org/drawingml/2006/main" xmlns:pic="http://schemas.openxmlformats.org/drawingml/2006/picture">
            <wp:extent cx="5486400" cy="1462431"/>
            <wp:docPr id="5" name="Picture 5"/>
            <wp:cNvGraphicFramePr>
              <a:graphicFrameLocks noChangeAspect="1"/>
            </wp:cNvGraphicFramePr>
            <a:graphic>
              <a:graphicData uri="http://schemas.openxmlformats.org/drawingml/2006/picture">
                <pic:pic>
                  <pic:nvPicPr>
                    <pic:cNvPr id="0" name="F5_metric_comparison.png"/>
                    <pic:cNvPicPr/>
                  </pic:nvPicPr>
                  <pic:blipFill>
                    <a:blip r:embed="rId13"/>
                    <a:stretch>
                      <a:fillRect/>
                    </a:stretch>
                  </pic:blipFill>
                  <pic:spPr>
                    <a:xfrm>
                      <a:off x="0" y="0"/>
                      <a:ext cx="5486400" cy="1462431"/>
                    </a:xfrm>
                    <a:prstGeom prst="rect"/>
                  </pic:spPr>
                </pic:pic>
              </a:graphicData>
            </a:graphic>
          </wp:inline>
        </w:drawing>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r>
        <w:rPr>
          <w:b/>
          <w:sz w:val="20"/>
        </w:rPr>
        <w:t>Table 4. tau sensitivity.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tau</w:t>
            </w:r>
          </w:p>
        </w:tc>
        <w:tc>
          <w:tcPr>
            <w:tcW w:type="dxa" w:w="1440"/>
          </w:tcPr>
          <w:p>
            <w:r>
              <w:t>model</w:t>
            </w:r>
          </w:p>
        </w:tc>
        <w:tc>
          <w:tcPr>
            <w:tcW w:type="dxa" w:w="1440"/>
          </w:tcPr>
          <w:p>
            <w:r>
              <w:t>max|dev|</w:t>
            </w:r>
          </w:p>
        </w:tc>
        <w:tc>
          <w:tcPr>
            <w:tcW w:type="dxa" w:w="1440"/>
          </w:tcPr>
          <w:p>
            <w:r>
              <w:t>PP</w:t>
            </w:r>
          </w:p>
        </w:tc>
        <w:tc>
          <w:tcPr>
            <w:tcW w:type="dxa" w:w="1440"/>
          </w:tcPr>
          <w:p>
            <w:r>
              <w:t>severed</w:t>
            </w:r>
          </w:p>
        </w:tc>
        <w:tc>
          <w:tcPr>
            <w:tcW w:type="dxa" w:w="1440"/>
          </w:tcPr>
          <w:p>
            <w:r>
              <w:t>objective</w:t>
            </w:r>
          </w:p>
        </w:tc>
      </w:tr>
      <w:tr>
        <w:tc>
          <w:tcPr>
            <w:tcW w:type="dxa" w:w="1440"/>
          </w:tcPr>
          <w:p>
            <w:r>
              <w:t>0.1</w:t>
            </w:r>
          </w:p>
        </w:tc>
        <w:tc>
          <w:tcPr>
            <w:tcW w:type="dxa" w:w="1440"/>
          </w:tcPr>
          <w:p>
            <w:r>
              <w:t>M2ON</w:t>
            </w:r>
          </w:p>
        </w:tc>
        <w:tc>
          <w:tcPr>
            <w:tcW w:type="dxa" w:w="1440"/>
          </w:tcPr>
          <w:p>
            <w:r>
              <w:t>0.0981910701137886</w:t>
            </w:r>
          </w:p>
        </w:tc>
        <w:tc>
          <w:tcPr>
            <w:tcW w:type="dxa" w:w="1440"/>
          </w:tcPr>
          <w:p>
            <w:r>
              <w:t>0.0305595603875987</w:t>
            </w:r>
          </w:p>
        </w:tc>
        <w:tc>
          <w:tcPr>
            <w:tcW w:type="dxa" w:w="1440"/>
          </w:tcPr>
          <w:p>
            <w:r>
              <w:t>244026.3353448603</w:t>
            </w:r>
          </w:p>
        </w:tc>
        <w:tc>
          <w:tcPr>
            <w:tcW w:type="dxa" w:w="1440"/>
          </w:tcPr>
          <w:p>
            <w:r>
              <w:t>nan</w:t>
            </w:r>
          </w:p>
        </w:tc>
      </w:tr>
      <w:tr>
        <w:tc>
          <w:tcPr>
            <w:tcW w:type="dxa" w:w="1440"/>
          </w:tcPr>
          <w:p>
            <w:r>
              <w:t>0.1</w:t>
            </w:r>
          </w:p>
        </w:tc>
        <w:tc>
          <w:tcPr>
            <w:tcW w:type="dxa" w:w="1440"/>
          </w:tcPr>
          <w:p>
            <w:r>
              <w:t>M3OFF</w:t>
            </w:r>
          </w:p>
        </w:tc>
        <w:tc>
          <w:tcPr>
            <w:tcW w:type="dxa" w:w="1440"/>
          </w:tcPr>
          <w:p>
            <w:r>
              <w:t>0.0992620431861436</w:t>
            </w:r>
          </w:p>
        </w:tc>
        <w:tc>
          <w:tcPr>
            <w:tcW w:type="dxa" w:w="1440"/>
          </w:tcPr>
          <w:p>
            <w:r>
              <w:t>0.0309976257822052</w:t>
            </w:r>
          </w:p>
        </w:tc>
        <w:tc>
          <w:tcPr>
            <w:tcW w:type="dxa" w:w="1440"/>
          </w:tcPr>
          <w:p>
            <w:r>
              <w:t>244023.83981967543</w:t>
            </w:r>
          </w:p>
        </w:tc>
        <w:tc>
          <w:tcPr>
            <w:tcW w:type="dxa" w:w="1440"/>
          </w:tcPr>
          <w:p>
            <w:r>
              <w:t>nan</w:t>
            </w:r>
          </w:p>
        </w:tc>
      </w:tr>
      <w:tr>
        <w:tc>
          <w:tcPr>
            <w:tcW w:type="dxa" w:w="1440"/>
          </w:tcPr>
          <w:p>
            <w:r>
              <w:t>0.15</w:t>
            </w:r>
          </w:p>
        </w:tc>
        <w:tc>
          <w:tcPr>
            <w:tcW w:type="dxa" w:w="1440"/>
          </w:tcPr>
          <w:p>
            <w:r>
              <w:t>M2ON</w:t>
            </w:r>
          </w:p>
        </w:tc>
        <w:tc>
          <w:tcPr>
            <w:tcW w:type="dxa" w:w="1440"/>
          </w:tcPr>
          <w:p>
            <w:r>
              <w:t>0.1264670139041114</w:t>
            </w:r>
          </w:p>
        </w:tc>
        <w:tc>
          <w:tcPr>
            <w:tcW w:type="dxa" w:w="1440"/>
          </w:tcPr>
          <w:p>
            <w:r>
              <w:t>0.0311074738957966</w:t>
            </w:r>
          </w:p>
        </w:tc>
        <w:tc>
          <w:tcPr>
            <w:tcW w:type="dxa" w:w="1440"/>
          </w:tcPr>
          <w:p>
            <w:r>
              <w:t>245181.0</w:t>
            </w:r>
          </w:p>
        </w:tc>
        <w:tc>
          <w:tcPr>
            <w:tcW w:type="dxa" w:w="1440"/>
          </w:tcPr>
          <w:p>
            <w:r>
              <w:t>nan</w:t>
            </w:r>
          </w:p>
        </w:tc>
      </w:tr>
      <w:tr>
        <w:tc>
          <w:tcPr>
            <w:tcW w:type="dxa" w:w="1440"/>
          </w:tcPr>
          <w:p>
            <w:r>
              <w:t>0.15</w:t>
            </w:r>
          </w:p>
        </w:tc>
        <w:tc>
          <w:tcPr>
            <w:tcW w:type="dxa" w:w="1440"/>
          </w:tcPr>
          <w:p>
            <w:r>
              <w:t>M3OFF</w:t>
            </w:r>
          </w:p>
        </w:tc>
        <w:tc>
          <w:tcPr>
            <w:tcW w:type="dxa" w:w="1440"/>
          </w:tcPr>
          <w:p>
            <w:r>
              <w:t>0.1475482733283613</w:t>
            </w:r>
          </w:p>
        </w:tc>
        <w:tc>
          <w:tcPr>
            <w:tcW w:type="dxa" w:w="1440"/>
          </w:tcPr>
          <w:p>
            <w:r>
              <w:t>0.0323402842766011</w:t>
            </w:r>
          </w:p>
        </w:tc>
        <w:tc>
          <w:tcPr>
            <w:tcW w:type="dxa" w:w="1440"/>
          </w:tcPr>
          <w:p>
            <w:r>
              <w:t>244093.94266502443</w:t>
            </w:r>
          </w:p>
        </w:tc>
        <w:tc>
          <w:tcPr>
            <w:tcW w:type="dxa" w:w="1440"/>
          </w:tcPr>
          <w:p>
            <w:r>
              <w:t>nan</w:t>
            </w:r>
          </w:p>
        </w:tc>
      </w:tr>
      <w:tr>
        <w:tc>
          <w:tcPr>
            <w:tcW w:type="dxa" w:w="1440"/>
          </w:tcPr>
          <w:p>
            <w:r>
              <w:t>0.2</w:t>
            </w:r>
          </w:p>
        </w:tc>
        <w:tc>
          <w:tcPr>
            <w:tcW w:type="dxa" w:w="1440"/>
          </w:tcPr>
          <w:p>
            <w:r>
              <w:t>M2ON</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0.2</w:t>
            </w:r>
          </w:p>
        </w:tc>
        <w:tc>
          <w:tcPr>
            <w:tcW w:type="dxa" w:w="1440"/>
          </w:tcPr>
          <w:p>
            <w:r>
              <w:t>M3OFF</w:t>
            </w:r>
          </w:p>
        </w:tc>
        <w:tc>
          <w:tcPr>
            <w:tcW w:type="dxa" w:w="1440"/>
          </w:tcPr>
          <w:p>
            <w:r>
              <w:t>0.1624584731756944</w:t>
            </w:r>
          </w:p>
        </w:tc>
        <w:tc>
          <w:tcPr>
            <w:tcW w:type="dxa" w:w="1440"/>
          </w:tcPr>
          <w:p>
            <w:r>
              <w:t>0.0325184634140988</w:t>
            </w:r>
          </w:p>
        </w:tc>
        <w:tc>
          <w:tcPr>
            <w:tcW w:type="dxa" w:w="1440"/>
          </w:tcPr>
          <w:p>
            <w:r>
              <w:t>243922.56924311048</w:t>
            </w:r>
          </w:p>
        </w:tc>
        <w:tc>
          <w:tcPr>
            <w:tcW w:type="dxa" w:w="1440"/>
          </w:tcPr>
          <w:p>
            <w:r>
              <w:t>nan</w:t>
            </w:r>
          </w:p>
        </w:tc>
      </w:tr>
      <w:tr>
        <w:tc>
          <w:tcPr>
            <w:tcW w:type="dxa" w:w="1440"/>
          </w:tcPr>
          <w:p>
            <w:r>
              <w:t>0.3</w:t>
            </w:r>
          </w:p>
        </w:tc>
        <w:tc>
          <w:tcPr>
            <w:tcW w:type="dxa" w:w="1440"/>
          </w:tcPr>
          <w:p>
            <w:r>
              <w:t>M2ON</w:t>
            </w:r>
          </w:p>
        </w:tc>
        <w:tc>
          <w:tcPr>
            <w:tcW w:type="dxa" w:w="1440"/>
          </w:tcPr>
          <w:p>
            <w:r>
              <w:t>0.2576673530080064</w:t>
            </w:r>
          </w:p>
        </w:tc>
        <w:tc>
          <w:tcPr>
            <w:tcW w:type="dxa" w:w="1440"/>
          </w:tcPr>
          <w:p>
            <w:r>
              <w:t>0.0330996406558157</w:t>
            </w:r>
          </w:p>
        </w:tc>
        <w:tc>
          <w:tcPr>
            <w:tcW w:type="dxa" w:w="1440"/>
          </w:tcPr>
          <w:p>
            <w:r>
              <w:t>236271.6581644968</w:t>
            </w:r>
          </w:p>
        </w:tc>
        <w:tc>
          <w:tcPr>
            <w:tcW w:type="dxa" w:w="1440"/>
          </w:tcPr>
          <w:p>
            <w:r>
              <w:t>nan</w:t>
            </w:r>
          </w:p>
        </w:tc>
      </w:tr>
      <w:tr>
        <w:tc>
          <w:tcPr>
            <w:tcW w:type="dxa" w:w="1440"/>
          </w:tcPr>
          <w:p>
            <w:r>
              <w:t>0.3</w:t>
            </w:r>
          </w:p>
        </w:tc>
        <w:tc>
          <w:tcPr>
            <w:tcW w:type="dxa" w:w="1440"/>
          </w:tcPr>
          <w:p>
            <w:r>
              <w:t>M3OFF</w:t>
            </w:r>
          </w:p>
        </w:tc>
        <w:tc>
          <w:tcPr>
            <w:tcW w:type="dxa" w:w="1440"/>
          </w:tcPr>
          <w:p>
            <w:r>
              <w:t>0.2227310840477121</w:t>
            </w:r>
          </w:p>
        </w:tc>
        <w:tc>
          <w:tcPr>
            <w:tcW w:type="dxa" w:w="1440"/>
          </w:tcPr>
          <w:p>
            <w:r>
              <w:t>0.0352054821331381</w:t>
            </w:r>
          </w:p>
        </w:tc>
        <w:tc>
          <w:tcPr>
            <w:tcW w:type="dxa" w:w="1440"/>
          </w:tcPr>
          <w:p>
            <w:r>
              <w:t>248054.54426192268</w:t>
            </w:r>
          </w:p>
        </w:tc>
        <w:tc>
          <w:tcPr>
            <w:tcW w:type="dxa" w:w="1440"/>
          </w:tcPr>
          <w:p>
            <w:r>
              <w:t>nan</w:t>
            </w:r>
          </w:p>
        </w:tc>
      </w:tr>
    </w:tbl>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r>
        <w:rPr>
          <w:b/>
          <w:sz w:val="20"/>
        </w:rPr>
        <w:t>Figure 6. Placebo-border cost distribution vs the real border.</w:t>
      </w:r>
    </w:p>
    <w:p>
      <w:r>
        <w:drawing>
          <wp:inline xmlns:a="http://schemas.openxmlformats.org/drawingml/2006/main" xmlns:pic="http://schemas.openxmlformats.org/drawingml/2006/picture">
            <wp:extent cx="5486400" cy="4026477"/>
            <wp:docPr id="6" name="Picture 6"/>
            <wp:cNvGraphicFramePr>
              <a:graphicFrameLocks noChangeAspect="1"/>
            </wp:cNvGraphicFramePr>
            <a:graphic>
              <a:graphicData uri="http://schemas.openxmlformats.org/drawingml/2006/picture">
                <pic:pic>
                  <pic:nvPicPr>
                    <pic:cNvPr id="0" name="F6_placebo.png"/>
                    <pic:cNvPicPr/>
                  </pic:nvPicPr>
                  <pic:blipFill>
                    <a:blip r:embed="rId14"/>
                    <a:stretch>
                      <a:fillRect/>
                    </a:stretch>
                  </pic:blipFill>
                  <pic:spPr>
                    <a:xfrm>
                      <a:off x="0" y="0"/>
                      <a:ext cx="5486400" cy="4026477"/>
                    </a:xfrm>
                    <a:prstGeom prst="rect"/>
                  </pic:spPr>
                </pic:pic>
              </a:graphicData>
            </a:graphic>
          </wp:inline>
        </w:drawing>
      </w:r>
    </w:p>
    <w:p>
      <w:r>
        <w:rPr>
          <w:b/>
          <w:sz w:val="20"/>
        </w:rPr>
        <w:t>Table 5. Placebo summary.</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n</w:t>
            </w:r>
          </w:p>
        </w:tc>
        <w:tc>
          <w:tcPr>
            <w:tcW w:type="dxa" w:w="4320"/>
          </w:tcPr>
          <w:p>
            <w:r>
              <w:t>200</w:t>
            </w:r>
          </w:p>
        </w:tc>
      </w:tr>
      <w:tr>
        <w:tc>
          <w:tcPr>
            <w:tcW w:type="dxa" w:w="4320"/>
          </w:tcPr>
          <w:p>
            <w:r>
              <w:t>n generated</w:t>
            </w:r>
          </w:p>
        </w:tc>
        <w:tc>
          <w:tcPr>
            <w:tcW w:type="dxa" w:w="4320"/>
          </w:tcPr>
          <w:p>
            <w:r>
              <w:t>200</w:t>
            </w:r>
          </w:p>
        </w:tc>
      </w:tr>
      <w:tr>
        <w:tc>
          <w:tcPr>
            <w:tcW w:type="dxa" w:w="4320"/>
          </w:tcPr>
          <w:p>
            <w:r>
              <w:t>n feasible ON+OFF</w:t>
            </w:r>
          </w:p>
        </w:tc>
        <w:tc>
          <w:tcPr>
            <w:tcW w:type="dxa" w:w="4320"/>
          </w:tcPr>
          <w:p>
            <w:r>
              <w:t>78</w:t>
            </w:r>
          </w:p>
        </w:tc>
      </w:tr>
      <w:tr>
        <w:tc>
          <w:tcPr>
            <w:tcW w:type="dxa" w:w="4320"/>
          </w:tcPr>
          <w:p>
            <w:r>
              <w:t>n ON-infeasible (no incumbent found)</w:t>
            </w:r>
          </w:p>
        </w:tc>
        <w:tc>
          <w:tcPr>
            <w:tcW w:type="dxa" w:w="4320"/>
          </w:tcPr>
          <w:p>
            <w:r>
              <w:t>122</w:t>
            </w:r>
          </w:p>
        </w:tc>
      </w:tr>
      <w:tr>
        <w:tc>
          <w:tcPr>
            <w:tcW w:type="dxa" w:w="4320"/>
          </w:tcPr>
          <w:p>
            <w:r>
              <w:t>cost median (feasible)</w:t>
            </w:r>
          </w:p>
        </w:tc>
        <w:tc>
          <w:tcPr>
            <w:tcW w:type="dxa" w:w="4320"/>
          </w:tcPr>
          <w:p>
            <w:r>
              <w:t>0.0647</w:t>
            </w:r>
          </w:p>
        </w:tc>
      </w:tr>
      <w:tr>
        <w:tc>
          <w:tcPr>
            <w:tcW w:type="dxa" w:w="4320"/>
          </w:tcPr>
          <w:p>
            <w:r>
              <w:t>cost IQR (feasible)</w:t>
            </w:r>
          </w:p>
        </w:tc>
        <w:tc>
          <w:tcPr>
            <w:tcW w:type="dxa" w:w="4320"/>
          </w:tcPr>
          <w:p>
            <w:r>
              <w:t>0.0222 – 0.0727</w:t>
            </w:r>
          </w:p>
        </w:tc>
      </w:tr>
      <w:tr>
        <w:tc>
          <w:tcPr>
            <w:tcW w:type="dxa" w:w="4320"/>
          </w:tcPr>
          <w:p>
            <w:r>
              <w:t>cost p5–p95 (feasible)</w:t>
            </w:r>
          </w:p>
        </w:tc>
        <w:tc>
          <w:tcPr>
            <w:tcW w:type="dxa" w:w="4320"/>
          </w:tcPr>
          <w:p>
            <w:r>
              <w:t>-0.0041 – 0.0799</w:t>
            </w:r>
          </w:p>
        </w:tc>
      </w:tr>
    </w:tbl>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r>
        <w:rPr>
          <w:b/>
          <w:sz w:val="20"/>
        </w:rPr>
        <w:t>Figure 7. Future robustness under IPSS projections to 2050.</w:t>
      </w:r>
    </w:p>
    <w:p>
      <w:r>
        <w:drawing>
          <wp:inline xmlns:a="http://schemas.openxmlformats.org/drawingml/2006/main" xmlns:pic="http://schemas.openxmlformats.org/drawingml/2006/picture">
            <wp:extent cx="5486400" cy="3667076"/>
            <wp:docPr id="7" name="Picture 7"/>
            <wp:cNvGraphicFramePr>
              <a:graphicFrameLocks noChangeAspect="1"/>
            </wp:cNvGraphicFramePr>
            <a:graphic>
              <a:graphicData uri="http://schemas.openxmlformats.org/drawingml/2006/picture">
                <pic:pic>
                  <pic:nvPicPr>
                    <pic:cNvPr id="0" name="F7_future_robustness.png"/>
                    <pic:cNvPicPr/>
                  </pic:nvPicPr>
                  <pic:blipFill>
                    <a:blip r:embed="rId15"/>
                    <a:stretch>
                      <a:fillRect/>
                    </a:stretch>
                  </pic:blipFill>
                  <pic:spPr>
                    <a:xfrm>
                      <a:off x="0" y="0"/>
                      <a:ext cx="5486400" cy="3667076"/>
                    </a:xfrm>
                    <a:prstGeom prst="rect"/>
                  </pic:spPr>
                </pic:pic>
              </a:graphicData>
            </a:graphic>
          </wp:inline>
        </w:drawing>
      </w:r>
    </w:p>
    <w:p>
      <w:r>
        <w:rPr>
          <w:b/>
          <w:sz w:val="20"/>
        </w:rPr>
        <w:t>Table 6. Future robustness.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2025</w:t>
            </w:r>
          </w:p>
        </w:tc>
        <w:tc>
          <w:tcPr>
            <w:tcW w:type="dxa" w:w="1234"/>
          </w:tcPr>
          <w:p>
            <w:r>
              <w:t>2030</w:t>
            </w:r>
          </w:p>
        </w:tc>
        <w:tc>
          <w:tcPr>
            <w:tcW w:type="dxa" w:w="1234"/>
          </w:tcPr>
          <w:p>
            <w:r>
              <w:t>2035</w:t>
            </w:r>
          </w:p>
        </w:tc>
        <w:tc>
          <w:tcPr>
            <w:tcW w:type="dxa" w:w="1234"/>
          </w:tcPr>
          <w:p>
            <w:r>
              <w:t>2040</w:t>
            </w:r>
          </w:p>
        </w:tc>
        <w:tc>
          <w:tcPr>
            <w:tcW w:type="dxa" w:w="1234"/>
          </w:tcPr>
          <w:p>
            <w:r>
              <w:t>2045</w:t>
            </w:r>
          </w:p>
        </w:tc>
        <w:tc>
          <w:tcPr>
            <w:tcW w:type="dxa" w:w="1234"/>
          </w:tcPr>
          <w:p>
            <w:r>
              <w:t>2050</w:t>
            </w:r>
          </w:p>
        </w:tc>
      </w:tr>
      <w:tr>
        <w:tc>
          <w:tcPr>
            <w:tcW w:type="dxa" w:w="1234"/>
          </w:tcPr>
          <w:p>
            <w:r>
              <w:t>M2ON</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M3OFF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r>
        <w:tc>
          <w:tcPr>
            <w:tcW w:type="dxa" w:w="1234"/>
          </w:tcPr>
          <w:p>
            <w:r>
              <w:t>M4ON</w:t>
            </w:r>
          </w:p>
        </w:tc>
        <w:tc>
          <w:tcPr>
            <w:tcW w:type="dxa" w:w="1234"/>
          </w:tcPr>
          <w:p>
            <w:r>
              <w:t>0.195</w:t>
            </w:r>
          </w:p>
        </w:tc>
        <w:tc>
          <w:tcPr>
            <w:tcW w:type="dxa" w:w="1234"/>
          </w:tcPr>
          <w:p>
            <w:r>
              <w:t>0.212</w:t>
            </w:r>
          </w:p>
        </w:tc>
        <w:tc>
          <w:tcPr>
            <w:tcW w:type="dxa" w:w="1234"/>
          </w:tcPr>
          <w:p>
            <w:r>
              <w:t>0.239</w:t>
            </w:r>
          </w:p>
        </w:tc>
        <w:tc>
          <w:tcPr>
            <w:tcW w:type="dxa" w:w="1234"/>
          </w:tcPr>
          <w:p>
            <w:r>
              <w:t>0.264</w:t>
            </w:r>
          </w:p>
        </w:tc>
        <w:tc>
          <w:tcPr>
            <w:tcW w:type="dxa" w:w="1234"/>
          </w:tcPr>
          <w:p>
            <w:r>
              <w:t>0.288</w:t>
            </w:r>
          </w:p>
        </w:tc>
        <w:tc>
          <w:tcPr>
            <w:tcW w:type="dxa" w:w="1234"/>
          </w:tcPr>
          <w:p>
            <w:r>
              <w:t>0.312</w:t>
            </w:r>
          </w:p>
        </w:tc>
      </w:tr>
      <w:tr>
        <w:tc>
          <w:tcPr>
            <w:tcW w:type="dxa" w:w="1234"/>
          </w:tcPr>
          <w:p>
            <w:r>
              <w:t>M4OFF</w:t>
            </w:r>
          </w:p>
        </w:tc>
        <w:tc>
          <w:tcPr>
            <w:tcW w:type="dxa" w:w="1234"/>
          </w:tcPr>
          <w:p>
            <w:r>
              <w:t>0.159</w:t>
            </w:r>
          </w:p>
        </w:tc>
        <w:tc>
          <w:tcPr>
            <w:tcW w:type="dxa" w:w="1234"/>
          </w:tcPr>
          <w:p>
            <w:r>
              <w:t>0.165</w:t>
            </w:r>
          </w:p>
        </w:tc>
        <w:tc>
          <w:tcPr>
            <w:tcW w:type="dxa" w:w="1234"/>
          </w:tcPr>
          <w:p>
            <w:r>
              <w:t>0.193</w:t>
            </w:r>
          </w:p>
        </w:tc>
        <w:tc>
          <w:tcPr>
            <w:tcW w:type="dxa" w:w="1234"/>
          </w:tcPr>
          <w:p>
            <w:r>
              <w:t>0.22</w:t>
            </w:r>
          </w:p>
        </w:tc>
        <w:tc>
          <w:tcPr>
            <w:tcW w:type="dxa" w:w="1234"/>
          </w:tcPr>
          <w:p>
            <w:r>
              <w:t>0.244</w:t>
            </w:r>
          </w:p>
        </w:tc>
        <w:tc>
          <w:tcPr>
            <w:tcW w:type="dxa" w:w="1234"/>
          </w:tcPr>
          <w:p>
            <w:r>
              <w:t>0.267</w:t>
            </w:r>
          </w:p>
        </w:tc>
      </w:tr>
    </w:tbl>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r>
        <w:br w:type="page"/>
      </w:r>
    </w:p>
    <w:p>
      <w:pPr>
        <w:pStyle w:val="Heading1"/>
      </w:pPr>
      <w:r>
        <w:t>Remaining figures and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