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Editable tables</w:t>
      </w:r>
    </w:p>
    <w:p>
      <w:pPr>
        <w:pStyle w:val="Subtitle"/>
        <w:jc w:val="center"/>
      </w:pPr>
      <w:r>
        <w:t>Anonymous submission-support file</w:t>
      </w:r>
    </w:p>
    <w:p>
      <w:pPr>
        <w:spacing w:before="280" w:after="120"/>
      </w:pPr>
      <w:r>
        <w:rPr>
          <w:b/>
        </w:rPr>
        <w:t>Table 1. Base simulation parameters.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6480"/>
      </w:tblGrid>
      <w:tr>
        <w:trPr>
          <w:tblHeader w:val="true"/>
        </w:trPr>
        <w:tc>
          <w:tcPr>
            <w:tcW w:type="dxa" w:w="648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6"/>
              </w:rPr>
              <w:t>parameter</w:t>
            </w:r>
          </w:p>
        </w:tc>
        <w:tc>
          <w:tcPr>
            <w:tcW w:type="dxa" w:w="648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6"/>
              </w:rPr>
              <w:t>base value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years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100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initial_budget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100.0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max_individuals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1200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observation_noise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0.18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quality_observation_noise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observation_delay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1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background_detection_probability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0.005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climate_velocity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0.012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habitat_deterioration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0.006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relocation_mortality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0.025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relocation_stress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movement_disease_risk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0.03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quarantine_effectiveness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0.65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quarantine_cost_per_move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0.25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infection_fertility_penalty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0.3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s3_refuge_trigger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0.48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s3_return_threshold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0.62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s3_return_delay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5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captivity_welfare_penalty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0.12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wild_predation_welfare_weight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food_insecurity_welfare_weight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0.18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managed_crowding_welfare_weight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0.12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managed_restriction_welfare_weight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0.12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infection_welfare_weight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0.16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habituation_welfare_weight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relocation_welfare_weight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0.12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ex_situ_breeding_benefit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0.22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inbreeding_fertility_penalty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0.35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inbreeding_mortality_penalty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0.08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release_survival_penalty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0.08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survey_cost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10.0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engagement_coefficient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0.08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engagement_habitat_feedback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0.02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habitat_protection_efficiency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0.025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biobank_future_value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0.05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biobank_annual_decay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0.01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catastrophe_probability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0.035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funding_collapse_probability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0.015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origin_fidelity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0.2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mortality_multiplier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1.0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anthropogenic_pressure_multiplier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1.0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predation_multiplier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1.0</w:t>
            </w:r>
          </w:p>
        </w:tc>
      </w:tr>
      <w:tr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scenario</w:t>
            </w:r>
          </w:p>
        </w:tc>
        <w:tc>
          <w:tcPr>
            <w:tcW w:type="dxa" w:w="648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directional_change</w:t>
            </w:r>
          </w:p>
        </w:tc>
      </w:tr>
    </w:tbl>
    <w:p/>
    <w:p>
      <w:pPr>
        <w:spacing w:before="280" w:after="120"/>
      </w:pPr>
      <w:r>
        <w:rPr>
          <w:b/>
        </w:rPr>
        <w:t>Table 2. Policy definitions and budget shares.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6"/>
              </w:rPr>
              <w:t>policy</w:t>
            </w:r>
          </w:p>
        </w:tc>
        <w:tc>
          <w:tcPr>
            <w:tcW w:type="dxa" w:w="1296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6"/>
              </w:rPr>
              <w:t>name</w:t>
            </w:r>
          </w:p>
        </w:tc>
        <w:tc>
          <w:tcPr>
            <w:tcW w:type="dxa" w:w="1296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6"/>
              </w:rPr>
              <w:t>engine</w:t>
            </w:r>
          </w:p>
        </w:tc>
        <w:tc>
          <w:tcPr>
            <w:tcW w:type="dxa" w:w="1296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6"/>
              </w:rPr>
              <w:t>habitat</w:t>
            </w:r>
          </w:p>
        </w:tc>
        <w:tc>
          <w:tcPr>
            <w:tcW w:type="dxa" w:w="1296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6"/>
              </w:rPr>
              <w:t>survey</w:t>
            </w:r>
          </w:p>
        </w:tc>
        <w:tc>
          <w:tcPr>
            <w:tcW w:type="dxa" w:w="1296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6"/>
              </w:rPr>
              <w:t>rescue</w:t>
            </w:r>
          </w:p>
        </w:tc>
        <w:tc>
          <w:tcPr>
            <w:tcW w:type="dxa" w:w="1296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6"/>
              </w:rPr>
              <w:t>ex situ</w:t>
            </w:r>
          </w:p>
        </w:tc>
        <w:tc>
          <w:tcPr>
            <w:tcW w:type="dxa" w:w="1296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6"/>
              </w:rPr>
              <w:t>genetics</w:t>
            </w:r>
          </w:p>
        </w:tc>
        <w:tc>
          <w:tcPr>
            <w:tcW w:type="dxa" w:w="1296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6"/>
              </w:rPr>
              <w:t>biobank</w:t>
            </w:r>
          </w:p>
        </w:tc>
        <w:tc>
          <w:tcPr>
            <w:tcW w:type="dxa" w:w="1296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6"/>
              </w:rPr>
              <w:t>engagement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S0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No intervention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none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S1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Ex-situ phase-down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rule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0.550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0.160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0.080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0.110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S2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Lifetime captivity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rule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0.080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0.220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0.420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0.080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S3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Return to origin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rule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0.280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0.200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0.180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0.080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0.110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S4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State-dependent circulation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state-dependent rule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0.220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0.120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0.200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0.180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0.070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0.110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S5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Dynamic global allocation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greedy expected utility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0.200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0.140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0.220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0.160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0.090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0.080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0.110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S6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Habitat-first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rule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0.680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0.140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0.030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0.030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0.020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0.100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S7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Hybrid portfolio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forward-rollout proxy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0.350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0.160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0.140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0.080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0.080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0.090</w:t>
            </w:r>
          </w:p>
        </w:tc>
      </w:tr>
    </w:tbl>
    <w:p/>
    <w:p>
      <w:pPr>
        <w:spacing w:before="280" w:after="120"/>
      </w:pPr>
      <w:r>
        <w:rPr>
          <w:b/>
        </w:rPr>
        <w:t>Table 3. Design-level Latin-hypercube sensitivity correlations.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policy</w:t>
            </w:r>
          </w:p>
        </w:tc>
        <w:tc>
          <w:tcPr>
            <w:tcW w:type="dxa" w:w="216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metric</w:t>
            </w:r>
          </w:p>
        </w:tc>
        <w:tc>
          <w:tcPr>
            <w:tcW w:type="dxa" w:w="216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parameter</w:t>
            </w:r>
          </w:p>
        </w:tc>
        <w:tc>
          <w:tcPr>
            <w:tcW w:type="dxa" w:w="216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spearman rho</w:t>
            </w:r>
          </w:p>
        </w:tc>
        <w:tc>
          <w:tcPr>
            <w:tcW w:type="dxa" w:w="216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n designs</w:t>
            </w:r>
          </w:p>
        </w:tc>
        <w:tc>
          <w:tcPr>
            <w:tcW w:type="dxa" w:w="216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replicates per design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habitat_deterioration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-0.676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climate_velocity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-0.134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-0.091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relocation_stress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-0.106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ex_situ_breeding_benefit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0.155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release_survival_penalty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-0.034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movement_disease_risk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-0.046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captivity_welfare_penalty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-0.050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survey_cost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-0.094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0.157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initial_budget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0.262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habitat_protection_efficiency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0.414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habitat_deterioration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0.310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climate_velocity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0.173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-0.216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relocation_stress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0.054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ex_situ_breeding_benefit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release_survival_penalty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-0.050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movement_disease_risk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0.096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captivity_welfare_penalty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-0.053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survey_cost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0.609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-0.024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initial_budget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-0.296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habitat_protection_efficiency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-0.145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habitat_deterioration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-0.551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climate_velocity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-0.078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-0.016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relocation_stress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0.039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ex_situ_breeding_benefit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0.038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release_survival_penalty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-0.092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movement_disease_risk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-0.058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captivity_welfare_penalty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-0.449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survey_cost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0.036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0.120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initial_budget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0.015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habitat_protection_efficiency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0.244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habitat_deterioration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-0.721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climate_velocity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-0.084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-0.070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relocation_stress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-0.086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ex_situ_breeding_benefit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0.168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release_survival_penalty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-0.025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movement_disease_risk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-0.048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captivity_welfare_penalty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-0.045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survey_cost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-0.083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0.175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initial_budget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0.241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habitat_protection_efficiency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0.426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habitat_deterioration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-0.486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climate_velocity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-0.372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0.053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relocation_stress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ex_situ_breeding_benefit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release_survival_penalty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0.020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movement_disease_risk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-0.073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captivity_welfare_penalty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-0.083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survey_cost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-0.099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0.047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initial_budget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-0.124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habitat_protection_efficiency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0.712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habitat_deterioration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0.357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climate_velocity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0.110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-0.174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relocation_stress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0.088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ex_situ_breeding_benefit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0.016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release_survival_penalty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0.005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movement_disease_risk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0.138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captivity_welfare_penalty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0.029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survey_cost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0.550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-0.035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initial_budget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-0.115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habitat_protection_efficiency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-0.569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habitat_deterioration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-0.535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climate_velocity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-0.369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0.005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relocation_stress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-0.047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ex_situ_breeding_benefit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0.061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release_survival_penalty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movement_disease_risk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-0.060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captivity_welfare_penalty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-0.037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survey_cost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-0.051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0.068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initial_budget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-0.115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habitat_protection_efficiency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0.753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habitat_deterioration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-0.536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climate_velocity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-0.316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0.016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relocation_stress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-0.021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ex_situ_breeding_benefit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0.072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release_survival_penalty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0.011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movement_disease_risk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-0.080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captivity_welfare_penalty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-0.054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survey_cost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-0.072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0.045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initial_budget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-0.115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habitat_protection_efficiency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0.756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habitat_deterioration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-0.672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climate_velocity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-0.095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-0.036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relocation_stress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-0.127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ex_situ_breeding_benefit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0.122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release_survival_penalty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0.027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movement_disease_risk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-0.097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captivity_welfare_penalty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-0.034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survey_cost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-0.149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0.156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initial_budget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0.158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habitat_protection_efficiency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0.594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habitat_deterioration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0.384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climate_velocity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0.138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-0.167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relocation_stress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0.051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ex_situ_breeding_benefit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-0.038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release_survival_penalty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-0.010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movement_disease_risk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0.170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captivity_welfare_penalty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-0.031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survey_cost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0.645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-0.015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initial_budget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-0.242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habitat_protection_efficiency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-0.226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habitat_deterioration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-0.658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climate_velocity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-0.263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-0.036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relocation_stress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0.047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ex_situ_breeding_benefit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0.061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release_survival_penalty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movement_disease_risk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0.003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captivity_welfare_penalty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-0.202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survey_cost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-0.057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0.115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initial_budget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-0.012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habitat_protection_efficiency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0.425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habitat_deterioration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-0.702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climate_velocity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-0.090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-0.024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relocation_stress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-0.105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ex_situ_breeding_benefit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0.122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release_survival_penalty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0.025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movement_disease_risk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-0.097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captivity_welfare_penalty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-0.031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survey_cost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-0.127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0.181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initial_budget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0.147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habitat_protection_efficiency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0.592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</w:tbl>
    <w:p/>
    <w:p>
      <w:pPr>
        <w:spacing w:before="280" w:after="120"/>
      </w:pPr>
      <w:r>
        <w:rPr>
          <w:b/>
        </w:rPr>
        <w:t>Table 4. Strongest pairwise partial-rank interaction screens.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policy</w:t>
            </w:r>
          </w:p>
        </w:tc>
        <w:tc>
          <w:tcPr>
            <w:tcW w:type="dxa" w:w="216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metric</w:t>
            </w:r>
          </w:p>
        </w:tc>
        <w:tc>
          <w:tcPr>
            <w:tcW w:type="dxa" w:w="216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parameter 1</w:t>
            </w:r>
          </w:p>
        </w:tc>
        <w:tc>
          <w:tcPr>
            <w:tcW w:type="dxa" w:w="216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parameter 2</w:t>
            </w:r>
          </w:p>
        </w:tc>
        <w:tc>
          <w:tcPr>
            <w:tcW w:type="dxa" w:w="216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partial rank interaction</w:t>
            </w:r>
          </w:p>
        </w:tc>
        <w:tc>
          <w:tcPr>
            <w:tcW w:type="dxa" w:w="216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n designs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habitat_deterioration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survey_cost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climate_velocity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initial_budget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0.209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-0.203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habitat_deterioration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habitat_protection_efficiency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-0.227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0.206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release_survival_penalty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habitat_protection_efficiency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0.204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ex_situ_breeding_benefit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habitat_protection_efficiency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-0.309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release_survival_penalty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-0.277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initial_budget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-0.226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0.242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habitat_deterioration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habitat_protection_efficiency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-0.226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release_survival_penalty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habitat_protection_efficiency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0.188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climate_velocity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initial_budget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0.250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captivity_welfare_penalty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-0.235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-0.205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relocation_stress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0.187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survey_cost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habitat_protection_efficiency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-0.182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captivity_welfare_penalty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0.169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relocation_stress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0.203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climate_velocity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relocation_stress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-0.169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initial_budget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0.167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0.196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release_survival_penalty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-0.183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survey_cost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habitat_protection_efficiency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-0.181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climate_velocity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initial_budget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0.259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habitat_deterioration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survey_cost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0.241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fraction_ebd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-0.183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survey_cost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habitat_protection_efficiency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-0.243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0.211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future_option_value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release_survival_penalty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-0.182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release_survival_penalty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-0.270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habitat_deterioration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initial_budget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0.254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mean_individual_welfare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ex_situ_breeding_benefit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habitat_protection_efficiency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-0.210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survey_cost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habitat_protection_efficiency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-0.254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relocation_mortality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0.232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survival_100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release_survival_penalty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engagement_coefficient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-0.181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128</w:t>
            </w:r>
          </w:p>
        </w:tc>
      </w:tr>
    </w:tbl>
    <w:p/>
    <w:p>
      <w:pPr>
        <w:spacing w:before="280" w:after="120"/>
      </w:pPr>
      <w:r>
        <w:rPr>
          <w:b/>
        </w:rPr>
        <w:t>Table 5. GBIF observation-coverage aggregates from persisted API responses.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species</w:t>
            </w:r>
          </w:p>
        </w:tc>
        <w:tc>
          <w:tcPr>
            <w:tcW w:type="dxa" w:w="144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scientific name</w:t>
            </w:r>
          </w:p>
        </w:tc>
        <w:tc>
          <w:tcPr>
            <w:tcW w:type="dxa" w:w="144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gbif taxon key</w:t>
            </w:r>
          </w:p>
        </w:tc>
        <w:tc>
          <w:tcPr>
            <w:tcW w:type="dxa" w:w="144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gbif query total</w:t>
            </w:r>
          </w:p>
        </w:tc>
        <w:tc>
          <w:tcPr>
            <w:tcW w:type="dxa" w:w="144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records 2000 2025</w:t>
            </w:r>
          </w:p>
        </w:tc>
        <w:tc>
          <w:tcPr>
            <w:tcW w:type="dxa" w:w="144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records 2015 2025</w:t>
            </w:r>
          </w:p>
        </w:tc>
        <w:tc>
          <w:tcPr>
            <w:tcW w:type="dxa" w:w="144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years with records</w:t>
            </w:r>
          </w:p>
        </w:tc>
        <w:tc>
          <w:tcPr>
            <w:tcW w:type="dxa" w:w="144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first record year</w:t>
            </w:r>
          </w:p>
        </w:tc>
        <w:tc>
          <w:tcPr>
            <w:tcW w:type="dxa" w:w="144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last record year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Przewalski's horse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Equus ferus przewalskii Poliakov, 1881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5787170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785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700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663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23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2002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2026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Scimitar-horned oryx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Oryx dammah (Cretzschmar, 1827)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5220165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227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133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125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25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1899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2026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California condor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Gymnogyps californianus (Shaw, 1797)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2481920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33646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31951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25910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116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1805</w:t>
            </w:r>
          </w:p>
        </w:tc>
        <w:tc>
          <w:tcPr>
            <w:tcW w:type="dxa" w:w="144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2026</w:t>
            </w:r>
          </w:p>
        </w:tc>
      </w:tr>
    </w:tbl>
    <w:p/>
    <w:p>
      <w:pPr>
        <w:spacing w:before="280" w:after="120"/>
      </w:pPr>
      <w:r>
        <w:rPr>
          <w:b/>
        </w:rPr>
        <w:t>Table 6. Bibliographic metadata and evidence-support levels for human appraisal.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rPr>
          <w:tblHeader w:val="true"/>
        </w:trPr>
        <w:tc>
          <w:tcPr>
            <w:tcW w:type="dxa" w:w="997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species</w:t>
            </w:r>
          </w:p>
        </w:tc>
        <w:tc>
          <w:tcPr>
            <w:tcW w:type="dxa" w:w="997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rank</w:t>
            </w:r>
          </w:p>
        </w:tc>
        <w:tc>
          <w:tcPr>
            <w:tcW w:type="dxa" w:w="997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title</w:t>
            </w:r>
          </w:p>
        </w:tc>
        <w:tc>
          <w:tcPr>
            <w:tcW w:type="dxa" w:w="997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doi</w:t>
            </w:r>
          </w:p>
        </w:tc>
        <w:tc>
          <w:tcPr>
            <w:tcW w:type="dxa" w:w="997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year</w:t>
            </w:r>
          </w:p>
        </w:tc>
        <w:tc>
          <w:tcPr>
            <w:tcW w:type="dxa" w:w="997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journal</w:t>
            </w:r>
          </w:p>
        </w:tc>
        <w:tc>
          <w:tcPr>
            <w:tcW w:type="dxa" w:w="997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publisher</w:t>
            </w:r>
          </w:p>
        </w:tc>
        <w:tc>
          <w:tcPr>
            <w:tcW w:type="dxa" w:w="997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crossref citations</w:t>
            </w:r>
          </w:p>
        </w:tc>
        <w:tc>
          <w:tcPr>
            <w:tcW w:type="dxa" w:w="997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verification status</w:t>
            </w:r>
          </w:p>
        </w:tc>
        <w:tc>
          <w:tcPr>
            <w:tcW w:type="dxa" w:w="997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selection note</w:t>
            </w:r>
          </w:p>
        </w:tc>
        <w:tc>
          <w:tcPr>
            <w:tcW w:type="dxa" w:w="997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full text access</w:t>
            </w:r>
          </w:p>
        </w:tc>
        <w:tc>
          <w:tcPr>
            <w:tcW w:type="dxa" w:w="997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support level</w:t>
            </w:r>
          </w:p>
        </w:tc>
        <w:tc>
          <w:tcPr>
            <w:tcW w:type="dxa" w:w="997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required action</w:t>
            </w:r>
          </w:p>
        </w:tc>
      </w:tr>
      <w:tr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California condor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Junk ingestion and nestling mortality in a reintroduced population of California Condors Gymnogyps californianus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10.1017/s095927090700069x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2007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Bird Conservation International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Cambridge University Press (CUP)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54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Crossref metadata and complete article text verified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Four primary sources were retained after complete-text appraisal for bounded claims about reintroduction monitoring, spatial planning, post-release hazards, and ecological decision making under partial observability. Selection is not a systematic review.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FULL_TEXT_LOCAL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DIRECT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Keep the claim population- and period-specific.</w:t>
            </w:r>
          </w:p>
        </w:tc>
      </w:tr>
      <w:tr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California condor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Activity-specific ecological niche models for planning reintroductions of California condors ( Gymnogyps californianus )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10.1016/j.biocon.2015.01.002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2015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Biological Conservation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Elsevier BV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51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Crossref metadata and complete article text verified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Four primary sources were retained after complete-text appraisal for bounded claims about reintroduction monitoring, spatial planning, post-release hazards, and ecological decision making under partial observability. Selection is not a systematic review.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FULL_TEXT_LOCAL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DIRECT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Do not treat modeled suitability as site validation.</w:t>
            </w:r>
          </w:p>
        </w:tc>
      </w:tr>
      <w:tr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Przewalski's horse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Przewalski’s Horse (Equus ferus przewalskii) Re-introduction in the Great Gobi B Strictly Protected Area: from Species to Ecosystem Conservation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10.22353/mjbs.2007.05.03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2007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Mongolian Journal of Biological Sciences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National University of Mongolia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Crossref metadata and complete article text verified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Four primary sources were retained after complete-text appraisal for bounded claims about reintroduction monitoring, spatial planning, post-release hazards, and ecological decision making under partial observability. Selection is not a systematic review.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FULL_TEXT_LOCAL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DIRECT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Keep the claim bounded to this documented project.</w:t>
            </w:r>
          </w:p>
        </w:tc>
      </w:tr>
      <w:tr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cross-cutting decision theory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Partial observability and management of ecological systems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10.1002/ece3.9197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2022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Ecology and Evolution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Wiley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12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Crossref metadata and complete article text verified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Four primary sources were retained after complete-text appraisal for bounded claims about reintroduction monitoring, spatial planning, post-release hazards, and ecological decision making under partial observability. Selection is not a systematic review.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FULL_TEXT_LOCAL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DIRECT</w:t>
            </w:r>
          </w:p>
        </w:tc>
        <w:tc>
          <w:tcPr>
            <w:tcW w:type="dxa" w:w="997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Do not imply that the present heuristic simulation solves a POMDP.</w:t>
            </w:r>
          </w:p>
        </w:tc>
      </w:tr>
    </w:tbl>
    <w:p/>
    <w:p>
      <w:pPr>
        <w:spacing w:before="280" w:after="120"/>
      </w:pPr>
      <w:r>
        <w:rPr>
          <w:b/>
        </w:rPr>
        <w:t>Table 7. Policy outcome estimates and replicate-distribution intervals.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>
        <w:trPr>
          <w:tblHeader w:val="true"/>
        </w:trPr>
        <w:tc>
          <w:tcPr>
            <w:tcW w:type="dxa" w:w="162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6"/>
              </w:rPr>
              <w:t>policy</w:t>
            </w:r>
          </w:p>
        </w:tc>
        <w:tc>
          <w:tcPr>
            <w:tcW w:type="dxa" w:w="162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6"/>
              </w:rPr>
              <w:t>cost</w:t>
            </w:r>
          </w:p>
        </w:tc>
        <w:tc>
          <w:tcPr>
            <w:tcW w:type="dxa" w:w="162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6"/>
              </w:rPr>
              <w:t>founder effective</w:t>
            </w:r>
          </w:p>
        </w:tc>
        <w:tc>
          <w:tcPr>
            <w:tcW w:type="dxa" w:w="162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6"/>
              </w:rPr>
              <w:t>fraction ebd</w:t>
            </w:r>
          </w:p>
        </w:tc>
        <w:tc>
          <w:tcPr>
            <w:tcW w:type="dxa" w:w="162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6"/>
              </w:rPr>
              <w:t>future option value</w:t>
            </w:r>
          </w:p>
        </w:tc>
        <w:tc>
          <w:tcPr>
            <w:tcW w:type="dxa" w:w="162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6"/>
              </w:rPr>
              <w:t>mean individual welfare</w:t>
            </w:r>
          </w:p>
        </w:tc>
        <w:tc>
          <w:tcPr>
            <w:tcW w:type="dxa" w:w="162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6"/>
              </w:rPr>
              <w:t>species retained 100</w:t>
            </w:r>
          </w:p>
        </w:tc>
        <w:tc>
          <w:tcPr>
            <w:tcW w:type="dxa" w:w="162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6"/>
              </w:rPr>
              <w:t>survival 100</w:t>
            </w:r>
          </w:p>
        </w:tc>
      </w:tr>
      <w:tr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S0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0.000 [0.000, 0.000]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0.000 [0.000, 0.000]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0.993 [1.000, 1.000]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0.015 [0.005, 0.025]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0.352 [0.188, 0.449]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0.000 [0.000, 0.000]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0.000 [0.000, 0.000]</w:t>
            </w:r>
          </w:p>
        </w:tc>
      </w:tr>
      <w:tr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S1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11179.239 [11068.854, 11247.349]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2.478 [0.000, 5.419]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0.168 [0.000, 0.667]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0.255 [0.067, 0.440]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0.682 [0.287, 0.759]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2.453 [0.000, 5.000]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0.307 [0.000, 0.625]</w:t>
            </w:r>
          </w:p>
        </w:tc>
      </w:tr>
      <w:tr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S2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11296.244 [11182.195, 11428.453]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2.345 [0.000, 3.954]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0.684 [0.333, 1.000]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0.117 [0.026, 0.181]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0.477 [0.369, 0.514]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1.099 [0.000, 2.000]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0.137 [0.000, 0.250]</w:t>
            </w:r>
          </w:p>
        </w:tc>
      </w:tr>
      <w:tr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S3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11189.871 [11076.015, 11317.220]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3.650 [2.487, 4.893]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0.396 [0.000, 1.000]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0.246 [0.153, 0.290]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0.591 [0.519, 0.629]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2.625 [1.000, 3.000]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0.328 [0.125, 0.375]</w:t>
            </w:r>
          </w:p>
        </w:tc>
      </w:tr>
      <w:tr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S4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11176.496 [11071.974, 11272.194]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3.330 [2.211, 4.731]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0.354 [0.000, 1.000]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0.264 [0.136, 0.378]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0.609 [0.560, 0.658]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3.026 [1.000, 5.000]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0.378 [0.125, 0.625]</w:t>
            </w:r>
          </w:p>
        </w:tc>
      </w:tr>
      <w:tr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S5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11184.786 [11076.556, 11262.858]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3.268 [1.955, 4.992]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0.311 [0.000, 1.000]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0.253 [0.128, 0.343]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0.614 [0.562, 0.662]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2.828 [1.000, 4.000]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0.354 [0.125, 0.500]</w:t>
            </w:r>
          </w:p>
        </w:tc>
      </w:tr>
      <w:tr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S6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11192.089 [11086.434, 11257.357]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3.902 [0.000, 6.314]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0.174 [0.000, 0.667]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0.371 [0.070, 0.552]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0.732 [0.335, 0.780]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4.229 [0.000, 7.000]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0.529 [0.000, 0.875]</w:t>
            </w:r>
          </w:p>
        </w:tc>
      </w:tr>
      <w:tr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S7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11162.327 [11048.148, 11247.362]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3.297 [1.610, 4.637]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0.227 [0.000, 0.667]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0.331 [0.130, 0.473]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0.617 [0.441, 0.742]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3.786 [1.000, 6.000]</w:t>
            </w:r>
          </w:p>
        </w:tc>
        <w:tc>
          <w:tcPr>
            <w:tcW w:type="dxa" w:w="162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6"/>
              </w:rPr>
              <w:t>0.473 [0.125, 0.750]</w:t>
            </w:r>
          </w:p>
        </w:tc>
      </w:tr>
    </w:tbl>
    <w:p/>
    <w:p>
      <w:pPr>
        <w:spacing w:before="280" w:after="120"/>
      </w:pPr>
      <w:r>
        <w:rPr>
          <w:b/>
        </w:rPr>
        <w:t>Table 8. Ablation and adverse-condition outcomes.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analysis</w:t>
            </w:r>
          </w:p>
        </w:tc>
        <w:tc>
          <w:tcPr>
            <w:tcW w:type="dxa" w:w="216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design</w:t>
            </w:r>
          </w:p>
        </w:tc>
        <w:tc>
          <w:tcPr>
            <w:tcW w:type="dxa" w:w="216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policy</w:t>
            </w:r>
          </w:p>
        </w:tc>
        <w:tc>
          <w:tcPr>
            <w:tcW w:type="dxa" w:w="216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survival 100</w:t>
            </w:r>
          </w:p>
        </w:tc>
        <w:tc>
          <w:tcPr>
            <w:tcW w:type="dxa" w:w="216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fraction ebd</w:t>
            </w:r>
          </w:p>
        </w:tc>
        <w:tc>
          <w:tcPr>
            <w:tcW w:type="dxa" w:w="2160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mean individual welfare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biobank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0.302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0.444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0.597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biobank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0.448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0.250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0.679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biobank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0.406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0.278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0.589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climate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0.396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0.417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0.636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climate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0.615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0.306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0.762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climate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0.542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0.278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0.660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disease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0.417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0.361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0.599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disease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0.333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0.194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0.698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disease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0.521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0.250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0.539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genetics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0.323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0.389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0.632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genetics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0.490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0.194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0.754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genetics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0.490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0.250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0.601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human_feedback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0.260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0.528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0.586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human_feedback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0.188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0.250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0.604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human_feedback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0.344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0.306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0.613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latent_species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0.354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0.612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latent_species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0.573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0.727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latent_species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0.427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0.636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origin_fidelity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0.417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0.278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0.602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origin_fidelity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0.521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0.139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0.722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origin_fidelity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0.635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0.194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0.586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partial_observability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0.417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0.333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0.570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partial_observability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0.427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0.139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0.703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partial_observability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0.469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0.222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0.593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0.396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0.250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0.479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0.167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0.954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ablations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welfare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0.490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0.167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adverse_conditions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efficient_restoration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0.781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0.194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0.731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adverse_conditions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efficient_restoration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0.938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0.056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0.787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adverse_conditions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efficient_restoration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0.823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0.056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0.769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adverse_conditions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excellent_origin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0.740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0.222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0.684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adverse_conditions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excellent_origin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0.896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0.028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0.785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adverse_conditions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excellent_origin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0.760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0.194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0.760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adverse_conditions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high_captivity_penalty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0.312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0.444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0.467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adverse_conditions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high_captivity_penalty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0.490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0.111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0.710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adverse_conditions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high_captivity_penalty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0.479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0.278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0.532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adverse_conditions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high_relocation_harm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0.312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0.306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0.612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adverse_conditions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high_relocation_harm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0.583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0.056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0.740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adverse_conditions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high_relocation_harm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0.323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0.111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0.607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adverse_conditions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negative_engagement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0.312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0.389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0.631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adverse_conditions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negative_engagement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0.521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0.222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0.758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adverse_conditions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negative_engagement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0.469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0.222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0.633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adverse_conditions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zero_breeding_advantage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0.323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0.417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0.623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adverse_conditions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zero_breeding_advantage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0.531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0.083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0.712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adverse_conditions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zero_breeding_advantage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0.438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0.250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0.628</w:t>
            </w:r>
          </w:p>
        </w:tc>
      </w:tr>
    </w:tbl>
    <w:p/>
    <w:p>
      <w:pPr>
        <w:spacing w:before="280" w:after="120"/>
      </w:pPr>
      <w:r>
        <w:rPr>
          <w:b/>
        </w:rPr>
        <w:t>Table 9. Current-state-information effect under alternative normative weights.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1178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scenario</w:t>
            </w:r>
          </w:p>
        </w:tc>
        <w:tc>
          <w:tcPr>
            <w:tcW w:type="dxa" w:w="1178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survival 100</w:t>
            </w:r>
          </w:p>
        </w:tc>
        <w:tc>
          <w:tcPr>
            <w:tcW w:type="dxa" w:w="1178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future option value</w:t>
            </w:r>
          </w:p>
        </w:tc>
        <w:tc>
          <w:tcPr>
            <w:tcW w:type="dxa" w:w="1178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habitat integrity</w:t>
            </w:r>
          </w:p>
        </w:tc>
        <w:tc>
          <w:tcPr>
            <w:tcW w:type="dxa" w:w="1178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ebd avoidance</w:t>
            </w:r>
          </w:p>
        </w:tc>
        <w:tc>
          <w:tcPr>
            <w:tcW w:type="dxa" w:w="1178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mean individual welfare</w:t>
            </w:r>
          </w:p>
        </w:tc>
        <w:tc>
          <w:tcPr>
            <w:tcW w:type="dxa" w:w="1178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estimate</w:t>
            </w:r>
          </w:p>
        </w:tc>
        <w:tc>
          <w:tcPr>
            <w:tcW w:type="dxa" w:w="1178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lower</w:t>
            </w:r>
          </w:p>
        </w:tc>
        <w:tc>
          <w:tcPr>
            <w:tcW w:type="dxa" w:w="1178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upper</w:t>
            </w:r>
          </w:p>
        </w:tc>
        <w:tc>
          <w:tcPr>
            <w:tcW w:type="dxa" w:w="1178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mc half width</w:t>
            </w:r>
          </w:p>
        </w:tc>
        <w:tc>
          <w:tcPr>
            <w:tcW w:type="dxa" w:w="1178"/>
            <w:shd w:fill="D9EAF7"/>
          </w:tcPr>
          <w:p>
            <w:pPr>
              <w:spacing w:line="240" w:lineRule="auto" w:after="0"/>
            </w:pPr>
            <w:r>
              <w:rPr>
                <w:rFonts w:ascii="Arial" w:hAnsi="Arial"/>
                <w:b/>
                <w:sz w:val="14"/>
              </w:rPr>
              <w:t>n</w:t>
            </w:r>
          </w:p>
        </w:tc>
      </w:tr>
      <w:tr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registered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0.350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0.150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0.150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0.150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-0.003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-0.112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0.131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0.009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192</w:t>
            </w:r>
          </w:p>
        </w:tc>
      </w:tr>
      <w:tr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equal_components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-0.002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-0.110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0.125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0.008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192</w:t>
            </w:r>
          </w:p>
        </w:tc>
      </w:tr>
      <w:tr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persistence_priority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-0.006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-0.162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0.169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0.013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192</w:t>
            </w:r>
          </w:p>
        </w:tc>
      </w:tr>
      <w:tr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welfare_priority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-0.063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0.076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0.006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192</w:t>
            </w:r>
          </w:p>
        </w:tc>
      </w:tr>
      <w:tr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future_option_priority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-0.001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-0.095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0.117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0.008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192</w:t>
            </w:r>
          </w:p>
        </w:tc>
      </w:tr>
      <w:tr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ebd_priority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0.600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0.100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0.001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-0.221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0.223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0.016</w:t>
            </w:r>
          </w:p>
        </w:tc>
        <w:tc>
          <w:tcPr>
            <w:tcW w:type="dxa" w:w="1178"/>
          </w:tcPr>
          <w:p>
            <w:pPr>
              <w:spacing w:line="240" w:lineRule="auto" w:after="0"/>
            </w:pPr>
            <w:r>
              <w:rPr>
                <w:rFonts w:ascii="Arial" w:hAnsi="Arial"/>
                <w:sz w:val="14"/>
              </w:rPr>
              <w:t>192</w:t>
            </w:r>
          </w:p>
        </w:tc>
      </w:tr>
    </w:tbl>
    <w:p/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Editable tables</dc:title>
  <dc:subject>Anonymous human-review draft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