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S1. Complete parameter provenance</w:t>
      </w:r>
    </w:p>
    <w:p>
      <w:pPr>
        <w:pStyle w:val="Heading2"/>
      </w:pPr>
      <w:r>
        <w:t>Table S1A. Values, ranges, context, and model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Estimate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Lower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Upper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Context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Used as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airport_free_walking_speed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m/s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airport terminal pedestrians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range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pedestrian_startup_delay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0.39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controlled single-file stop/start experiment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distribution anchor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pedestrian_reaction_delay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0.48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controlled single-file stop/start experiment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distribution anchor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pedestrian_slowdown_time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0.58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controlled single-file stop/start experiment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distribution anchor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queue_space_per_passenger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1.39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m2/passenger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security checkpoint single queue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constraint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accessible_route_clear_width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0.915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0.915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accessible walking surface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hard geometry constraint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accessible_turning_diameter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1.525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1.525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wheelchair circular turning space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hard geometry constraint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luggage_footprint_multiplier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1.25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ratio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luggage-laden airport pedestrians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engineering sensitivity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screening_service_rate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180.0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120.0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240.0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passengers/hour/lane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generic checkpoint lane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engineering sensitivity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service_time_cv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ratio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generic stochastic lane service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luggage_prevalence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proportion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generic airport passengers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reduced_mobility_prevalence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proportion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generic passenger heterogeneity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gate_release_delay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batch gate or visual release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body_footprint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0.16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m2/person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generic schematic passenger footprint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luggage_footprint_per_bag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m2/bag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generic carried or wheeled luggage footprint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static_clearance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m2/person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stationary holding clearance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moving_clearance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m2/person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movement clearance before luggage turning envelope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row_spacing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parallel stationary rows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gate_width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0.915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release opening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geometry constraint and sensitivity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barrier_footprint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8.0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12.0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generic checkpoint holding layout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row_orientation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45.0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degrees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parallel stationary rows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screened design factor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release_compliance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0.98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proportion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stationary row control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sensitivity parameter</w:t>
            </w:r>
          </w:p>
        </w:tc>
      </w:tr>
    </w:tbl>
    <w:p>
      <w:pPr>
        <w:pStyle w:val="Heading2"/>
      </w:pPr>
      <w:r>
        <w:t>Table S1B. Sources and evidence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DOI or URL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Access date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Evidence quality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Notes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airport_free_walking_speed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Young 1999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10.3141/1674-03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peer-reviewed airport observations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Exact subgroup estimates require full-text extraction; broad range avoids false precision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pedestrian_startup_delay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Tavana et al. 2024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10.1016/j.tbs.2023.100659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peer-reviewed motion capture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Reported mean is 0.39 s; sensitivity bounds are explicit modeling assumptions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pedestrian_reaction_delay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Tavana et al. 2024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10.1016/j.tbs.2023.100659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peer-reviewed motion capture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Reported mean is 0.48 s; not interpreted physiologically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pedestrian_slowdown_time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Tavana et al. 2024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10.1016/j.tbs.2023.100659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peer-reviewed motion capture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Reported mean is 0.58 s; broad sensitivity bounds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queue_space_per_passenger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PANYNJ terminal planning guideline citing IATA ADRM 9th edition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https://crp.trb.org/acrp0715/wp-content/themes/acrp-child/documents/115/original/Terminal_Planning_Guidelines.pdf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authoritative but legacy 2004 values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Converted from 6.5-15.0 ft2/passenger; not asserted as current IATA 12th-edition requirement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accessible_route_clear_width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2010 ADA Standards section 403.5.1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https://www.ada.gov/assets/pdfs/2010-design-standards.pdf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official enforceable US minimum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Local requirements may be stricter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accessible_turning_diameter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2010 ADA Standards section 304.3.1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https://www.ada.gov/assets/pdfs/2010-design-standards.pdf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official enforceable US minimum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Equivalent T-shaped space is permitted by the standard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luggage_footprint_multiplier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Davis and Braaksma 1988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10.1016/0191-2607(88)90014-3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peer-reviewed airport study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Source supports class-dependent space requirements; numerical range is deliberately treated as assumption pending full-text extraction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screening_service_rate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FAA AC 150/5360-13A and PANYNJ terminal planning guidance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https://www.faa.gov/documentLibrary/media/Advisory_Circular/AC-150-5360-13A-Airport-Terminal-Planning.pdf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authoritative guidance says airport-specific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Not an empirical estimate attributed to the guidance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service_time_cv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Gamma service distribution; stress-tested with long-inspection mixture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luggage_prevalence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 informed by luggage literature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10.1016/0191-2607(88)90014-3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No airport population prevalence claim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reduced_mobility_prevalence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No clinical prevalence claim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gate_release_delay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Includes signal perception and gate actuation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body_footprint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Not a crowd-safety threshold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luggage_footprint_per_bag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 informed by Davis and Braaksma 1988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10.1016/0191-2607(88)90014-3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Source supports luggage-dependent space needs but these numerical bounds are not presented as extracted empirical estimates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static_clearance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Varied broadly because no checkpoint-specific empirical estimate was retained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moving_clearance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Varied independently from static clearance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row_spacing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Must also satisfy accessible route and turning constraints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gate_width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2010 ADA minimum plus engineering sensitivity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https://www.ada.gov/assets/pdfs/2010-design-standards.pdf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mixed official minimum and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0.915 m is the retained route-width minimum; larger values are engineering cases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barrier_footprint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Layout cases must report the selected footprint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row_orientation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Prespecified discrete screen at 0 15 30 and 45 degrees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release_compliance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explicit model 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Noncompliance is actively falsified</w:t>
            </w:r>
          </w:p>
        </w:tc>
      </w:tr>
    </w:tbl>
    <w:sectPr w:rsidR="00FC693F" w:rsidRPr="0006063C" w:rsidSect="00034616">
      <w:pgSz w:w="12240" w:h="15840"/>
      <w:pgMar w:top="1440" w:right="792" w:bottom="144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