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Table 4. Robustness and failure-region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Criterion</w:t>
            </w:r>
          </w:p>
        </w:tc>
        <w:tc>
          <w:tcPr>
            <w:tcW w:type="dxa" w:w="2880"/>
          </w:tcPr>
          <w:p>
            <w:r>
              <w:t>Scenarios triggering</w:t>
            </w:r>
          </w:p>
        </w:tc>
        <w:tc>
          <w:tcPr>
            <w:tcW w:type="dxa" w:w="2880"/>
          </w:tcPr>
          <w:p>
            <w:r>
              <w:t>Scenarios tested</w:t>
            </w:r>
          </w:p>
        </w:tc>
      </w:tr>
      <w:tr>
        <w:tc>
          <w:tcPr>
            <w:tcW w:type="dxa" w:w="2880"/>
          </w:tcPr>
          <w:p>
            <w:r>
              <w:t>conflict proxy</w:t>
            </w:r>
          </w:p>
        </w:tc>
        <w:tc>
          <w:tcPr>
            <w:tcW w:type="dxa" w:w="2880"/>
          </w:tcPr>
          <w:p>
            <w:r>
              <w:t>34</w:t>
            </w:r>
          </w:p>
        </w:tc>
        <w:tc>
          <w:tcPr>
            <w:tcW w:type="dxa" w:w="2880"/>
          </w:tcPr>
          <w:p>
            <w:r>
              <w:t>41</w:t>
            </w:r>
          </w:p>
        </w:tc>
      </w:tr>
      <w:tr>
        <w:tc>
          <w:tcPr>
            <w:tcW w:type="dxa" w:w="2880"/>
          </w:tcPr>
          <w:p>
            <w:r>
              <w:t>movement null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41</w:t>
            </w:r>
          </w:p>
        </w:tc>
      </w:tr>
      <w:tr>
        <w:tc>
          <w:tcPr>
            <w:tcW w:type="dxa" w:w="2880"/>
          </w:tcPr>
          <w:p>
            <w:r>
              <w:t>release surge proxy</w:t>
            </w:r>
          </w:p>
        </w:tc>
        <w:tc>
          <w:tcPr>
            <w:tcW w:type="dxa" w:w="2880"/>
          </w:tcPr>
          <w:p>
            <w:r>
              <w:t>34</w:t>
            </w:r>
          </w:p>
        </w:tc>
        <w:tc>
          <w:tcPr>
            <w:tcW w:type="dxa" w:w="2880"/>
          </w:tcPr>
          <w:p>
            <w:r>
              <w:t>41</w:t>
            </w:r>
          </w:p>
        </w:tc>
      </w:tr>
      <w:tr>
        <w:tc>
          <w:tcPr>
            <w:tcW w:type="dxa" w:w="2880"/>
          </w:tcPr>
          <w:p>
            <w:r>
              <w:t>space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41</w:t>
            </w:r>
          </w:p>
        </w:tc>
      </w:tr>
      <w:tr>
        <w:tc>
          <w:tcPr>
            <w:tcW w:type="dxa" w:w="2880"/>
          </w:tcPr>
          <w:p>
            <w:r>
              <w:t>staffing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41</w:t>
            </w:r>
          </w:p>
        </w:tc>
      </w:tr>
      <w:tr>
        <w:tc>
          <w:tcPr>
            <w:tcW w:type="dxa" w:w="2880"/>
          </w:tcPr>
          <w:p>
            <w:r>
              <w:t>throughput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41</w:t>
            </w:r>
          </w:p>
        </w:tc>
      </w:tr>
      <w:tr>
        <w:tc>
          <w:tcPr>
            <w:tcW w:type="dxa" w:w="2880"/>
          </w:tcPr>
          <w:p>
            <w:r>
              <w:t>waiting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41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