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Verdana" w:hAnsi="Verdana"/>
          <w:b/>
          <w:sz w:val="28"/>
        </w:rPr>
        <w:t>Reporting Guidelines Checklist</w:t>
      </w:r>
    </w:p>
    <w:p>
      <w:pPr>
        <w:spacing w:after="240"/>
        <w:jc w:val="center"/>
      </w:pPr>
      <w:r>
        <w:rPr>
          <w:rFonts w:ascii="Verdana" w:hAnsi="Verdana"/>
          <w:i/>
          <w:sz w:val="20"/>
        </w:rPr>
        <w:t>Water Alternatives Research Article</w:t>
        <w:br/>
        <w:t>Unilateral flood control through subsurface storage management</w:t>
      </w:r>
    </w:p>
    <w:p>
      <w:pPr>
        <w:spacing w:after="160"/>
      </w:pPr>
      <w:r>
        <w:rPr>
          <w:rFonts w:ascii="Verdana" w:hAnsi="Verdana"/>
          <w:sz w:val="18"/>
        </w:rPr>
        <w:t>There is no established reporting guideline equivalent to STROBE/CONSORT for water governance/hydro-political research articles. This checklist is adapted from best practices for interdisciplinary water research, incorporating elements from: FAIR Data Principles (data transparency), CRediT (Contributor Roles Taxonomy), hydrological model reporting (Clark et al., 2015), and WaA Guidelines for Authors (journal-specific requirements).</w:t>
      </w:r>
    </w:p>
    <w:p>
      <w:pPr>
        <w:spacing w:before="240" w:after="80"/>
      </w:pPr>
      <w:r>
        <w:rPr>
          <w:rFonts w:ascii="Verdana" w:hAnsi="Verdana"/>
          <w:b/>
          <w:sz w:val="22"/>
        </w:rPr>
        <w:t>A. Study Design and Framing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Research question clearly stated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Introduction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Theoretical framework identified (hydro-hegemony)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Lit. Review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Study type described (feasibility + governance analysis)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Introduction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Scope and limitations acknowledged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Policy relevance articulated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Throughout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B. Literature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Key theories reviewed (hydro-hegemony, Flood-MAR)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2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Transboundary water governance literature engaged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2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Technical precedents cited (California DWR, ASR, pumped-storage)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2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Research gap identified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Introduction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Prior work on study area cited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4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C. Data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Data sources identified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Throughout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12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Data publicly available or access described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Acknowledgements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Analytical approach described (energy balance, storage, hydrograph)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3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14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Key parameters listed with values and sources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4, tables 1–3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Equations presented with variable definitions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3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16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Assumptions stated explicitly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 (Limitations)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Model type described (simplified analytical vs. physically-based)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18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Sensitivity analysis conducted (±10% error bars)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figure 4, 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D. Results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Results presented with quantitative values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4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Scenarios compared systematically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table 2, figure 4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Figures and tables cited in order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Verified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22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All figures/tables have captions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Verified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23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Units consistent (SI/metric) throughout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24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Uncertainty quantified where applicable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Error bars, ±10%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E. Discussion and Governance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Results interpreted within theoretical framework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26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Policy implications discussed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27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International applicability assessed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6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28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Multiple transboundary basins considered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6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29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Legal dimensions addressed (UN Watercourses Convention)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Section 6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30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Limitations explicitly stated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31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Future research directions identified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32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Alternative explanations/counterarguments considered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Discussion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F. Ethics and Transparency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33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AI use declaration present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Cover Page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34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Acknowledgements present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Cover Page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35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Conflicts of interest: none declared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(not required by WaA)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36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Related submissions disclosed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Cover letter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37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No author-identifying info in main text (double blind)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Verified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38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CRediT author contributions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To be added by author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before="240" w:after="80"/>
      </w:pPr>
      <w:r>
        <w:rPr>
          <w:rFonts w:ascii="Verdana" w:hAnsi="Verdana"/>
          <w:b/>
          <w:sz w:val="22"/>
        </w:rPr>
        <w:t>G. Reference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#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Section</w:t>
            </w:r>
          </w:p>
        </w:tc>
        <w:tc>
          <w:tcPr>
            <w:tcW w:type="dxa" w:w="850"/>
            <w:shd w:val="clear" w:color="auto" w:fill="D9E2F3"/>
          </w:tcPr>
          <w:p>
            <w:r/>
            <w:r>
              <w:rPr>
                <w:rFonts w:ascii="Verdana" w:hAnsi="Verdana"/>
                <w:b/>
                <w:sz w:val="16"/>
              </w:rPr>
              <w:t>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39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All citations appear in reference list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Verified (27/27)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40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No orphan references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  <w:t>Verified</w:t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41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Mix of peer-reviewed and grey literature appropriate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42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Recent literature included (within 5 years)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43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Non-English sources cited where relevant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Verdana" w:hAnsi="Verdana"/>
                <w:sz w:val="16"/>
              </w:rPr>
              <w:t>44</w:t>
            </w:r>
          </w:p>
        </w:tc>
        <w:tc>
          <w:tcPr>
            <w:tcW w:type="dxa" w:w="5102"/>
          </w:tcPr>
          <w:p>
            <w:r/>
            <w:r>
              <w:rPr>
                <w:rFonts w:ascii="Verdana" w:hAnsi="Verdana"/>
                <w:sz w:val="16"/>
              </w:rPr>
              <w:t>Government/institutional sources properly cited</w:t>
            </w:r>
          </w:p>
        </w:tc>
        <w:tc>
          <w:tcPr>
            <w:tcW w:type="dxa" w:w="2551"/>
          </w:tcPr>
          <w:p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Verdana" w:hAnsi="Verdana"/>
                <w:sz w:val="16"/>
              </w:rPr>
              <w:t>☐</w:t>
            </w:r>
          </w:p>
        </w:tc>
      </w:tr>
    </w:tbl>
    <w:p>
      <w:pPr>
        <w:spacing w:after="160"/>
      </w:pPr>
      <w:r>
        <w:rPr>
          <w:rFonts w:ascii="Verdana" w:hAnsi="Verdana"/>
          <w:sz w:val="18"/>
        </w:rPr>
      </w:r>
    </w:p>
    <w:p>
      <w:pPr>
        <w:spacing w:after="160"/>
      </w:pPr>
      <w:r>
        <w:rPr>
          <w:rFonts w:ascii="Verdana" w:hAnsi="Verdana"/>
          <w:sz w:val="18"/>
        </w:rPr>
        <w:t>Note: This checklist is provided as a quality assurance tool. Water Alternatives does not require a formal reporting guideline checklist for submission, but systematic verification of these items helps ensure manuscript quality and completeness.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