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sz w:val="32"/>
        </w:rPr>
        <w:t>Mathematical Foundations of Spectral Causality:</w:t>
        <w:br/>
        <w:t>A Novel Approach to Causal Inference Based on</w:t>
        <w:br/>
        <w:t>Spectral Theory of Directed Graphs</w:t>
      </w:r>
    </w:p>
    <w:p/>
    <w:p>
      <w:pPr>
        <w:jc w:val="center"/>
      </w:pPr>
      <w:r>
        <w:rPr>
          <w:sz w:val="28"/>
        </w:rPr>
        <w:t>[Author Name]</w:t>
      </w:r>
    </w:p>
    <w:p>
      <w:pPr>
        <w:jc w:val="center"/>
      </w:pPr>
      <w:r>
        <w:rPr>
          <w:color w:val="505050"/>
          <w:sz w:val="22"/>
        </w:rPr>
        <w:t>[Department, University/Institution]</w:t>
      </w:r>
    </w:p>
    <w:p>
      <w:pPr>
        <w:jc w:val="center"/>
      </w:pPr>
      <w:r>
        <w:rPr>
          <w:color w:val="505050"/>
          <w:sz w:val="22"/>
        </w:rPr>
        <w:t>[City, Country]</w:t>
      </w:r>
    </w:p>
    <w:p/>
    <w:p>
      <w:pPr>
        <w:jc w:val="center"/>
      </w:pPr>
      <w:r>
        <w:rPr>
          <w:b/>
          <w:sz w:val="22"/>
        </w:rPr>
        <w:t>Corresponding Author:</w:t>
      </w:r>
    </w:p>
    <w:p>
      <w:pPr>
        <w:jc w:val="center"/>
      </w:pPr>
      <w:r>
        <w:rPr>
          <w:sz w:val="22"/>
        </w:rPr>
        <w:t>[Author Name]</w:t>
      </w:r>
    </w:p>
    <w:p>
      <w:pPr>
        <w:jc w:val="center"/>
      </w:pPr>
      <w:r>
        <w:rPr>
          <w:sz w:val="22"/>
        </w:rPr>
        <w:t>[Email address]</w:t>
      </w:r>
    </w:p>
    <w:p>
      <w:pPr>
        <w:jc w:val="center"/>
      </w:pPr>
      <w:r>
        <w:rPr>
          <w:sz w:val="22"/>
        </w:rPr>
        <w:t>[ORCID: xxxx-xxxx-xxxx-xxxx]</w:t>
      </w:r>
    </w:p>
    <w:p/>
    <w:p>
      <w:pPr>
        <w:jc w:val="center"/>
      </w:pPr>
      <w:r>
        <w:rPr>
          <w:sz w:val="20"/>
        </w:rPr>
        <w:t>Word count: ~11,300 words | Figures: 8 | Tables: 15 | References: 30</w:t>
      </w:r>
    </w:p>
    <w:p/>
    <w:p>
      <w:pPr>
        <w:jc w:val="center"/>
      </w:pPr>
      <w:r>
        <w:rPr>
          <w:b/>
          <w:sz w:val="20"/>
        </w:rPr>
        <w:t xml:space="preserve">Running title: </w:t>
      </w:r>
      <w:r>
        <w:rPr>
          <w:sz w:val="20"/>
        </w:rPr>
        <w:t>Spectral Causality via Magnetic Laplacian</w:t>
      </w:r>
    </w:p>
    <w:p/>
    <w:p>
      <w:pPr>
        <w:jc w:val="center"/>
      </w:pPr>
      <w:r>
        <w:rPr>
          <w:b/>
          <w:sz w:val="20"/>
        </w:rPr>
        <w:t xml:space="preserve">Keywords: </w:t>
      </w:r>
      <w:r>
        <w:rPr>
          <w:sz w:val="20"/>
        </w:rPr>
        <w:t>spectral causality, magnetic Laplacian, Hodge decomposition, causal inference, directed acyclic graph, feedback loop, Hill’s criteria, LiNGAM, ensemble causal discovery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