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28"/>
        </w:rPr>
        <w:t>Trust-Adjusted Transparent Scoring with Unified Knowledge Integration (TATSUKI):</w:t>
        <w:br/>
        <w:t>An Agent-Based Model of Accountability-Driven Electoral Reform</w:t>
        <w:br/>
        <w:t>with Empirical Calibration</w:t>
      </w:r>
    </w:p>
    <w:p>
      <w:pPr>
        <w:spacing w:after="240"/>
        <w:jc w:val="center"/>
      </w:pPr>
      <w:r>
        <w:rPr>
          <w:sz w:val="24"/>
        </w:rPr>
        <w:t>[Author 1 Name]</w:t>
      </w:r>
      <w:r>
        <w:rPr>
          <w:vertAlign w:val="superscript"/>
        </w:rPr>
        <w:t>a</w:t>
      </w:r>
      <w:r>
        <w:rPr>
          <w:vertAlign w:val="superscript"/>
        </w:rPr>
        <w:t>*</w:t>
      </w:r>
    </w:p>
    <w:p>
      <w:pPr>
        <w:spacing w:after="480"/>
        <w:jc w:val="center"/>
      </w:pPr>
      <w:r>
        <w:rPr>
          <w:vertAlign w:val="superscript"/>
        </w:rPr>
        <w:t>a</w:t>
      </w:r>
      <w:r>
        <w:rPr>
          <w:sz w:val="22"/>
        </w:rPr>
        <w:t xml:space="preserve"> [Affiliation, City, Country]</w:t>
      </w:r>
    </w:p>
    <w:p/>
    <w:p>
      <w:pPr>
        <w:spacing w:after="60"/>
      </w:pPr>
      <w:r>
        <w:rPr>
          <w:b/>
        </w:rPr>
        <w:t>* Corresponding author:</w:t>
      </w:r>
    </w:p>
    <w:p>
      <w:pPr>
        <w:spacing w:after="60"/>
        <w:ind w:left="567"/>
      </w:pPr>
      <w:r>
        <w:t>Email: [email@example.com]</w:t>
      </w:r>
    </w:p>
    <w:p>
      <w:pPr>
        <w:spacing w:after="60"/>
        <w:ind w:left="567"/>
      </w:pPr>
      <w:r>
        <w:t>Address: [Full postal address]</w:t>
      </w:r>
    </w:p>
    <w:p>
      <w:pPr>
        <w:spacing w:after="60"/>
        <w:ind w:left="567"/>
      </w:pPr>
      <w:r>
        <w:t>ORCID: [0000-0000-0000-0000]</w:t>
      </w:r>
    </w:p>
    <w:p/>
    <w:p>
      <w:pPr>
        <w:spacing w:after="60"/>
      </w:pPr>
      <w:r>
        <w:rPr>
          <w:b/>
        </w:rPr>
        <w:t xml:space="preserve">Word count: </w:t>
      </w:r>
      <w:r>
        <w:t>approximately 9,500 words (excluding references and figure captions)</w:t>
      </w:r>
    </w:p>
    <w:p>
      <w:pPr>
        <w:spacing w:after="60"/>
      </w:pPr>
      <w:r>
        <w:rPr>
          <w:b/>
        </w:rPr>
        <w:t xml:space="preserve">Number of figures: </w:t>
      </w:r>
      <w:r>
        <w:t>7</w:t>
      </w:r>
    </w:p>
    <w:p>
      <w:pPr>
        <w:spacing w:after="240"/>
      </w:pPr>
      <w:r>
        <w:rPr>
          <w:b/>
        </w:rPr>
        <w:t xml:space="preserve">Number of tables: </w:t>
      </w:r>
      <w:r>
        <w:t>0</w:t>
      </w:r>
    </w:p>
    <w:p/>
    <w:p>
      <w:pPr>
        <w:spacing w:after="120"/>
      </w:pPr>
      <w:r>
        <w:rPr>
          <w:b/>
        </w:rPr>
        <w:t>Acknowledgments</w:t>
      </w:r>
    </w:p>
    <w:p>
      <w:r>
        <w:t>[Add acknowledgments here. Note: acknowledgments are placed on the title page to maintain double-anonymized review of the main manuscript.]</w:t>
      </w:r>
    </w:p>
    <w:p/>
    <w:p>
      <w:pPr>
        <w:spacing w:after="120"/>
      </w:pPr>
      <w:r>
        <w:rPr>
          <w:b/>
        </w:rPr>
        <w:t>Funding</w:t>
      </w:r>
    </w:p>
    <w:p>
      <w:r>
        <w:t>[Specify funding sources, if any. If none, state: "This research did not receive any specific grant from funding agencies in the public, commercial, or not-for-profit sectors."]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