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JPAM Tables</w:t>
      </w:r>
    </w:p>
    <w:p>
      <w:r>
        <w:t>Table 1. Verdicts for 50 canonical curves at the default thresholds (alpha = 0.05, k = 3), by field.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Category</w:t>
            </w:r>
          </w:p>
        </w:tc>
        <w:tc>
          <w:tcPr>
            <w:tcW w:type="dxa" w:w="1234"/>
          </w:tcPr>
          <w:p>
            <w:r>
              <w:t>Robust nonlinear</w:t>
            </w:r>
          </w:p>
        </w:tc>
        <w:tc>
          <w:tcPr>
            <w:tcW w:type="dxa" w:w="1234"/>
          </w:tcPr>
          <w:p>
            <w:r>
              <w:t>Not significant</w:t>
            </w:r>
          </w:p>
        </w:tc>
        <w:tc>
          <w:tcPr>
            <w:tcW w:type="dxa" w:w="1234"/>
          </w:tcPr>
          <w:p>
            <w:r>
              <w:t>Outlier dependent</w:t>
            </w:r>
          </w:p>
        </w:tc>
        <w:tc>
          <w:tcPr>
            <w:tcW w:type="dxa" w:w="1234"/>
          </w:tcPr>
          <w:p>
            <w:r>
              <w:t>Overfitting</w:t>
            </w:r>
          </w:p>
        </w:tc>
        <w:tc>
          <w:tcPr>
            <w:tcW w:type="dxa" w:w="1234"/>
          </w:tcPr>
          <w:p>
            <w:r>
              <w:t>Insufficient data</w:t>
            </w:r>
          </w:p>
        </w:tc>
        <w:tc>
          <w:tcPr>
            <w:tcW w:type="dxa" w:w="1234"/>
          </w:tcPr>
          <w:p>
            <w:r>
              <w:t>Total</w:t>
            </w:r>
          </w:p>
        </w:tc>
      </w:tr>
      <w:tr>
        <w:tc>
          <w:tcPr>
            <w:tcW w:type="dxa" w:w="1234"/>
          </w:tcPr>
          <w:p>
            <w:r>
              <w:t>Agriculture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Demography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6</w:t>
            </w:r>
          </w:p>
        </w:tc>
      </w:tr>
      <w:tr>
        <w:tc>
          <w:tcPr>
            <w:tcW w:type="dxa" w:w="1234"/>
          </w:tcPr>
          <w:p>
            <w:r>
              <w:t>Economics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12</w:t>
            </w:r>
          </w:p>
        </w:tc>
      </w:tr>
      <w:tr>
        <w:tc>
          <w:tcPr>
            <w:tcW w:type="dxa" w:w="1234"/>
          </w:tcPr>
          <w:p>
            <w:r>
              <w:t>Environmental Science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6</w:t>
            </w:r>
          </w:p>
        </w:tc>
      </w:tr>
      <w:tr>
        <w:tc>
          <w:tcPr>
            <w:tcW w:type="dxa" w:w="1234"/>
          </w:tcPr>
          <w:p>
            <w:r>
              <w:t>Physics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Political Science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</w:t>
            </w:r>
          </w:p>
        </w:tc>
      </w:tr>
      <w:tr>
        <w:tc>
          <w:tcPr>
            <w:tcW w:type="dxa" w:w="1234"/>
          </w:tcPr>
          <w:p>
            <w:r>
              <w:t>Psychology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</w:tr>
      <w:tr>
        <w:tc>
          <w:tcPr>
            <w:tcW w:type="dxa" w:w="1234"/>
          </w:tcPr>
          <w:p>
            <w:r>
              <w:t>Public Health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</w:t>
            </w:r>
          </w:p>
        </w:tc>
      </w:tr>
      <w:tr>
        <w:tc>
          <w:tcPr>
            <w:tcW w:type="dxa" w:w="1234"/>
          </w:tcPr>
          <w:p>
            <w:r>
              <w:t>Total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50</w:t>
            </w:r>
          </w:p>
        </w:tc>
      </w:tr>
    </w:tbl>
    <w:p>
      <w:r>
        <w:t>Table 2. Difference-in-differences estimates of the effect of evacuation orders on log crude death rate, 2012-2019 versus 2006-2010, 2011 excluded. Permutation p-values from 1000 random re-assignments of treatment among control municipalities; pre-trend p from the same distribution of the sum of squared 2006-2009 event-study coefficients. Excess deaths are implied by the estimate applied to observed deaths.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Group</w:t>
            </w:r>
          </w:p>
        </w:tc>
        <w:tc>
          <w:tcPr>
            <w:tcW w:type="dxa" w:w="1080"/>
          </w:tcPr>
          <w:p>
            <w:r>
              <w:t>Controls</w:t>
            </w:r>
          </w:p>
        </w:tc>
        <w:tc>
          <w:tcPr>
            <w:tcW w:type="dxa" w:w="1080"/>
          </w:tcPr>
          <w:p>
            <w:r>
              <w:t>Weighting</w:t>
            </w:r>
          </w:p>
        </w:tc>
        <w:tc>
          <w:tcPr>
            <w:tcW w:type="dxa" w:w="1080"/>
          </w:tcPr>
          <w:p>
            <w:r>
              <w:t>Age control</w:t>
            </w:r>
          </w:p>
        </w:tc>
        <w:tc>
          <w:tcPr>
            <w:tcW w:type="dxa" w:w="1080"/>
          </w:tcPr>
          <w:p>
            <w:r>
              <w:t>ATT (log points)</w:t>
            </w:r>
          </w:p>
        </w:tc>
        <w:tc>
          <w:tcPr>
            <w:tcW w:type="dxa" w:w="1080"/>
          </w:tcPr>
          <w:p>
            <w:r>
              <w:t>Permutation p</w:t>
            </w:r>
          </w:p>
        </w:tc>
        <w:tc>
          <w:tcPr>
            <w:tcW w:type="dxa" w:w="1080"/>
          </w:tcPr>
          <w:p>
            <w:r>
              <w:t>Pre-trend p</w:t>
            </w:r>
          </w:p>
        </w:tc>
        <w:tc>
          <w:tcPr>
            <w:tcW w:type="dxa" w:w="1080"/>
          </w:tcPr>
          <w:p>
            <w:r>
              <w:t>Implied deaths 2012-2019</w:t>
            </w:r>
          </w:p>
        </w:tc>
      </w:tr>
      <w:tr>
        <w:tc>
          <w:tcPr>
            <w:tcW w:type="dxa" w:w="1080"/>
          </w:tcPr>
          <w:p>
            <w:r>
              <w:t>T1</w:t>
            </w:r>
          </w:p>
        </w:tc>
        <w:tc>
          <w:tcPr>
            <w:tcW w:type="dxa" w:w="1080"/>
          </w:tcPr>
          <w:p>
            <w:r>
              <w:t>All prefectures</w:t>
            </w:r>
          </w:p>
        </w:tc>
        <w:tc>
          <w:tcPr>
            <w:tcW w:type="dxa" w:w="1080"/>
          </w:tcPr>
          <w:p>
            <w:r>
              <w:t>Weighted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-0.057</w:t>
            </w:r>
          </w:p>
        </w:tc>
        <w:tc>
          <w:tcPr>
            <w:tcW w:type="dxa" w:w="1080"/>
          </w:tcPr>
          <w:p>
            <w:r>
              <w:t>0.002</w:t>
            </w:r>
          </w:p>
        </w:tc>
        <w:tc>
          <w:tcPr>
            <w:tcW w:type="dxa" w:w="1080"/>
          </w:tcPr>
          <w:p>
            <w:r>
              <w:t>0.268</w:t>
            </w:r>
          </w:p>
        </w:tc>
        <w:tc>
          <w:tcPr>
            <w:tcW w:type="dxa" w:w="1080"/>
          </w:tcPr>
          <w:p>
            <w:r>
              <w:t>-877</w:t>
            </w:r>
          </w:p>
        </w:tc>
      </w:tr>
      <w:tr>
        <w:tc>
          <w:tcPr>
            <w:tcW w:type="dxa" w:w="1080"/>
          </w:tcPr>
          <w:p>
            <w:r>
              <w:t>T1</w:t>
            </w:r>
          </w:p>
        </w:tc>
        <w:tc>
          <w:tcPr>
            <w:tcW w:type="dxa" w:w="1080"/>
          </w:tcPr>
          <w:p>
            <w:r>
              <w:t>All prefectures</w:t>
            </w:r>
          </w:p>
        </w:tc>
        <w:tc>
          <w:tcPr>
            <w:tcW w:type="dxa" w:w="1080"/>
          </w:tcPr>
          <w:p>
            <w:r>
              <w:t>Weighted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-0.066</w:t>
            </w:r>
          </w:p>
        </w:tc>
        <w:tc>
          <w:tcPr>
            <w:tcW w:type="dxa" w:w="1080"/>
          </w:tcPr>
          <w:p>
            <w:r>
              <w:t>&lt; 0.001</w:t>
            </w:r>
          </w:p>
        </w:tc>
        <w:tc>
          <w:tcPr>
            <w:tcW w:type="dxa" w:w="1080"/>
          </w:tcPr>
          <w:p>
            <w:r>
              <w:t>0.335</w:t>
            </w:r>
          </w:p>
        </w:tc>
        <w:tc>
          <w:tcPr>
            <w:tcW w:type="dxa" w:w="1080"/>
          </w:tcPr>
          <w:p>
            <w:r>
              <w:t>-1,018</w:t>
            </w:r>
          </w:p>
        </w:tc>
      </w:tr>
      <w:tr>
        <w:tc>
          <w:tcPr>
            <w:tcW w:type="dxa" w:w="1080"/>
          </w:tcPr>
          <w:p>
            <w:r>
              <w:t>T1</w:t>
            </w:r>
          </w:p>
        </w:tc>
        <w:tc>
          <w:tcPr>
            <w:tcW w:type="dxa" w:w="1080"/>
          </w:tcPr>
          <w:p>
            <w:r>
              <w:t>All prefectures</w:t>
            </w:r>
          </w:p>
        </w:tc>
        <w:tc>
          <w:tcPr>
            <w:tcW w:type="dxa" w:w="1080"/>
          </w:tcPr>
          <w:p>
            <w:r>
              <w:t>Unweighted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-0.072</w:t>
            </w:r>
          </w:p>
        </w:tc>
        <w:tc>
          <w:tcPr>
            <w:tcW w:type="dxa" w:w="1080"/>
          </w:tcPr>
          <w:p>
            <w:r>
              <w:t>0.002</w:t>
            </w:r>
          </w:p>
        </w:tc>
        <w:tc>
          <w:tcPr>
            <w:tcW w:type="dxa" w:w="1080"/>
          </w:tcPr>
          <w:p>
            <w:r>
              <w:t>0.039</w:t>
            </w:r>
          </w:p>
        </w:tc>
        <w:tc>
          <w:tcPr>
            <w:tcW w:type="dxa" w:w="1080"/>
          </w:tcPr>
          <w:p>
            <w:r>
              <w:t>-1,123</w:t>
            </w:r>
          </w:p>
        </w:tc>
      </w:tr>
      <w:tr>
        <w:tc>
          <w:tcPr>
            <w:tcW w:type="dxa" w:w="1080"/>
          </w:tcPr>
          <w:p>
            <w:r>
              <w:t>T1</w:t>
            </w:r>
          </w:p>
        </w:tc>
        <w:tc>
          <w:tcPr>
            <w:tcW w:type="dxa" w:w="1080"/>
          </w:tcPr>
          <w:p>
            <w:r>
              <w:t>All prefectures</w:t>
            </w:r>
          </w:p>
        </w:tc>
        <w:tc>
          <w:tcPr>
            <w:tcW w:type="dxa" w:w="1080"/>
          </w:tcPr>
          <w:p>
            <w:r>
              <w:t>Unweighted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-0.072</w:t>
            </w:r>
          </w:p>
        </w:tc>
        <w:tc>
          <w:tcPr>
            <w:tcW w:type="dxa" w:w="1080"/>
          </w:tcPr>
          <w:p>
            <w:r>
              <w:t>&lt; 0.001</w:t>
            </w:r>
          </w:p>
        </w:tc>
        <w:tc>
          <w:tcPr>
            <w:tcW w:type="dxa" w:w="1080"/>
          </w:tcPr>
          <w:p>
            <w:r>
              <w:t>0.035</w:t>
            </w:r>
          </w:p>
        </w:tc>
        <w:tc>
          <w:tcPr>
            <w:tcW w:type="dxa" w:w="1080"/>
          </w:tcPr>
          <w:p>
            <w:r>
              <w:t>-1,109</w:t>
            </w:r>
          </w:p>
        </w:tc>
      </w:tr>
      <w:tr>
        <w:tc>
          <w:tcPr>
            <w:tcW w:type="dxa" w:w="1080"/>
          </w:tcPr>
          <w:p>
            <w:r>
              <w:t>T1</w:t>
            </w:r>
          </w:p>
        </w:tc>
        <w:tc>
          <w:tcPr>
            <w:tcW w:type="dxa" w:w="1080"/>
          </w:tcPr>
          <w:p>
            <w:r>
              <w:t>Fukushima only</w:t>
            </w:r>
          </w:p>
        </w:tc>
        <w:tc>
          <w:tcPr>
            <w:tcW w:type="dxa" w:w="1080"/>
          </w:tcPr>
          <w:p>
            <w:r>
              <w:t>Weighted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-0.085</w:t>
            </w:r>
          </w:p>
        </w:tc>
        <w:tc>
          <w:tcPr>
            <w:tcW w:type="dxa" w:w="1080"/>
          </w:tcPr>
          <w:p>
            <w:r>
              <w:t>&lt; 0.001</w:t>
            </w:r>
          </w:p>
        </w:tc>
        <w:tc>
          <w:tcPr>
            <w:tcW w:type="dxa" w:w="1080"/>
          </w:tcPr>
          <w:p>
            <w:r>
              <w:t>0.847</w:t>
            </w:r>
          </w:p>
        </w:tc>
        <w:tc>
          <w:tcPr>
            <w:tcW w:type="dxa" w:w="1080"/>
          </w:tcPr>
          <w:p>
            <w:r>
              <w:t>-1,333</w:t>
            </w:r>
          </w:p>
        </w:tc>
      </w:tr>
      <w:tr>
        <w:tc>
          <w:tcPr>
            <w:tcW w:type="dxa" w:w="1080"/>
          </w:tcPr>
          <w:p>
            <w:r>
              <w:t>T1</w:t>
            </w:r>
          </w:p>
        </w:tc>
        <w:tc>
          <w:tcPr>
            <w:tcW w:type="dxa" w:w="1080"/>
          </w:tcPr>
          <w:p>
            <w:r>
              <w:t>Fukushima only</w:t>
            </w:r>
          </w:p>
        </w:tc>
        <w:tc>
          <w:tcPr>
            <w:tcW w:type="dxa" w:w="1080"/>
          </w:tcPr>
          <w:p>
            <w:r>
              <w:t>Weighted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-0.083</w:t>
            </w:r>
          </w:p>
        </w:tc>
        <w:tc>
          <w:tcPr>
            <w:tcW w:type="dxa" w:w="1080"/>
          </w:tcPr>
          <w:p>
            <w:r>
              <w:t>&lt; 0.001</w:t>
            </w:r>
          </w:p>
        </w:tc>
        <w:tc>
          <w:tcPr>
            <w:tcW w:type="dxa" w:w="1080"/>
          </w:tcPr>
          <w:p>
            <w:r>
              <w:t>0.863</w:t>
            </w:r>
          </w:p>
        </w:tc>
        <w:tc>
          <w:tcPr>
            <w:tcW w:type="dxa" w:w="1080"/>
          </w:tcPr>
          <w:p>
            <w:r>
              <w:t>-1,291</w:t>
            </w:r>
          </w:p>
        </w:tc>
      </w:tr>
      <w:tr>
        <w:tc>
          <w:tcPr>
            <w:tcW w:type="dxa" w:w="1080"/>
          </w:tcPr>
          <w:p>
            <w:r>
              <w:t>T1</w:t>
            </w:r>
          </w:p>
        </w:tc>
        <w:tc>
          <w:tcPr>
            <w:tcW w:type="dxa" w:w="1080"/>
          </w:tcPr>
          <w:p>
            <w:r>
              <w:t>Fukushima only</w:t>
            </w:r>
          </w:p>
        </w:tc>
        <w:tc>
          <w:tcPr>
            <w:tcW w:type="dxa" w:w="1080"/>
          </w:tcPr>
          <w:p>
            <w:r>
              <w:t>Unweighted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-0.085</w:t>
            </w:r>
          </w:p>
        </w:tc>
        <w:tc>
          <w:tcPr>
            <w:tcW w:type="dxa" w:w="1080"/>
          </w:tcPr>
          <w:p>
            <w:r>
              <w:t>0.001</w:t>
            </w:r>
          </w:p>
        </w:tc>
        <w:tc>
          <w:tcPr>
            <w:tcW w:type="dxa" w:w="1080"/>
          </w:tcPr>
          <w:p>
            <w:r>
              <w:t>0.314</w:t>
            </w:r>
          </w:p>
        </w:tc>
        <w:tc>
          <w:tcPr>
            <w:tcW w:type="dxa" w:w="1080"/>
          </w:tcPr>
          <w:p>
            <w:r>
              <w:t>-1,322</w:t>
            </w:r>
          </w:p>
        </w:tc>
      </w:tr>
      <w:tr>
        <w:tc>
          <w:tcPr>
            <w:tcW w:type="dxa" w:w="1080"/>
          </w:tcPr>
          <w:p>
            <w:r>
              <w:t>T1</w:t>
            </w:r>
          </w:p>
        </w:tc>
        <w:tc>
          <w:tcPr>
            <w:tcW w:type="dxa" w:w="1080"/>
          </w:tcPr>
          <w:p>
            <w:r>
              <w:t>Fukushima only</w:t>
            </w:r>
          </w:p>
        </w:tc>
        <w:tc>
          <w:tcPr>
            <w:tcW w:type="dxa" w:w="1080"/>
          </w:tcPr>
          <w:p>
            <w:r>
              <w:t>Unweighted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-0.079</w:t>
            </w:r>
          </w:p>
        </w:tc>
        <w:tc>
          <w:tcPr>
            <w:tcW w:type="dxa" w:w="1080"/>
          </w:tcPr>
          <w:p>
            <w:r>
              <w:t>0.005</w:t>
            </w:r>
          </w:p>
        </w:tc>
        <w:tc>
          <w:tcPr>
            <w:tcW w:type="dxa" w:w="1080"/>
          </w:tcPr>
          <w:p>
            <w:r>
              <w:t>0.275</w:t>
            </w:r>
          </w:p>
        </w:tc>
        <w:tc>
          <w:tcPr>
            <w:tcW w:type="dxa" w:w="1080"/>
          </w:tcPr>
          <w:p>
            <w:r>
              <w:t>-1,224</w:t>
            </w:r>
          </w:p>
        </w:tc>
      </w:tr>
      <w:tr>
        <w:tc>
          <w:tcPr>
            <w:tcW w:type="dxa" w:w="1080"/>
          </w:tcPr>
          <w:p>
            <w:r>
              <w:t>T1w</w:t>
            </w:r>
          </w:p>
        </w:tc>
        <w:tc>
          <w:tcPr>
            <w:tcW w:type="dxa" w:w="1080"/>
          </w:tcPr>
          <w:p>
            <w:r>
              <w:t>All prefectures</w:t>
            </w:r>
          </w:p>
        </w:tc>
        <w:tc>
          <w:tcPr>
            <w:tcW w:type="dxa" w:w="1080"/>
          </w:tcPr>
          <w:p>
            <w:r>
              <w:t>Unweighted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-0.116</w:t>
            </w:r>
          </w:p>
        </w:tc>
        <w:tc>
          <w:tcPr>
            <w:tcW w:type="dxa" w:w="1080"/>
          </w:tcPr>
          <w:p>
            <w:r>
              <w:t>0.003</w:t>
            </w:r>
          </w:p>
        </w:tc>
        <w:tc>
          <w:tcPr>
            <w:tcW w:type="dxa" w:w="1080"/>
          </w:tcPr>
          <w:p>
            <w:r>
              <w:t>0.170</w:t>
            </w:r>
          </w:p>
        </w:tc>
        <w:tc>
          <w:tcPr>
            <w:tcW w:type="dxa" w:w="1080"/>
          </w:tcPr>
          <w:p>
            <w:r>
              <w:t>-405</w:t>
            </w:r>
          </w:p>
        </w:tc>
      </w:tr>
      <w:tr>
        <w:tc>
          <w:tcPr>
            <w:tcW w:type="dxa" w:w="1080"/>
          </w:tcPr>
          <w:p>
            <w:r>
              <w:t>T1w</w:t>
            </w:r>
          </w:p>
        </w:tc>
        <w:tc>
          <w:tcPr>
            <w:tcW w:type="dxa" w:w="1080"/>
          </w:tcPr>
          <w:p>
            <w:r>
              <w:t>Fukushima only</w:t>
            </w:r>
          </w:p>
        </w:tc>
        <w:tc>
          <w:tcPr>
            <w:tcW w:type="dxa" w:w="1080"/>
          </w:tcPr>
          <w:p>
            <w:r>
              <w:t>Unweighted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-0.129</w:t>
            </w:r>
          </w:p>
        </w:tc>
        <w:tc>
          <w:tcPr>
            <w:tcW w:type="dxa" w:w="1080"/>
          </w:tcPr>
          <w:p>
            <w:r>
              <w:t>&lt; 0.001</w:t>
            </w:r>
          </w:p>
        </w:tc>
        <w:tc>
          <w:tcPr>
            <w:tcW w:type="dxa" w:w="1080"/>
          </w:tcPr>
          <w:p>
            <w:r>
              <w:t>0.498</w:t>
            </w:r>
          </w:p>
        </w:tc>
        <w:tc>
          <w:tcPr>
            <w:tcW w:type="dxa" w:w="1080"/>
          </w:tcPr>
          <w:p>
            <w:r>
              <w:t>-451</w:t>
            </w:r>
          </w:p>
        </w:tc>
      </w:tr>
      <w:tr>
        <w:tc>
          <w:tcPr>
            <w:tcW w:type="dxa" w:w="1080"/>
          </w:tcPr>
          <w:p>
            <w:r>
              <w:t>T2</w:t>
            </w:r>
          </w:p>
        </w:tc>
        <w:tc>
          <w:tcPr>
            <w:tcW w:type="dxa" w:w="1080"/>
          </w:tcPr>
          <w:p>
            <w:r>
              <w:t>All prefectures</w:t>
            </w:r>
          </w:p>
        </w:tc>
        <w:tc>
          <w:tcPr>
            <w:tcW w:type="dxa" w:w="1080"/>
          </w:tcPr>
          <w:p>
            <w:r>
              <w:t>Unweighted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-0.022</w:t>
            </w:r>
          </w:p>
        </w:tc>
        <w:tc>
          <w:tcPr>
            <w:tcW w:type="dxa" w:w="1080"/>
          </w:tcPr>
          <w:p>
            <w:r>
              <w:t>0.581</w:t>
            </w:r>
          </w:p>
        </w:tc>
        <w:tc>
          <w:tcPr>
            <w:tcW w:type="dxa" w:w="1080"/>
          </w:tcPr>
          <w:p>
            <w:r>
              <w:t>0.829</w:t>
            </w:r>
          </w:p>
        </w:tc>
        <w:tc>
          <w:tcPr>
            <w:tcW w:type="dxa" w:w="1080"/>
          </w:tcPr>
          <w:p>
            <w:r>
              <w:t>-93</w:t>
            </w:r>
          </w:p>
        </w:tc>
      </w:tr>
      <w:tr>
        <w:tc>
          <w:tcPr>
            <w:tcW w:type="dxa" w:w="1080"/>
          </w:tcPr>
          <w:p>
            <w:r>
              <w:t>T2</w:t>
            </w:r>
          </w:p>
        </w:tc>
        <w:tc>
          <w:tcPr>
            <w:tcW w:type="dxa" w:w="1080"/>
          </w:tcPr>
          <w:p>
            <w:r>
              <w:t>Fukushima only</w:t>
            </w:r>
          </w:p>
        </w:tc>
        <w:tc>
          <w:tcPr>
            <w:tcW w:type="dxa" w:w="1080"/>
          </w:tcPr>
          <w:p>
            <w:r>
              <w:t>Unweighted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-0.034</w:t>
            </w:r>
          </w:p>
        </w:tc>
        <w:tc>
          <w:tcPr>
            <w:tcW w:type="dxa" w:w="1080"/>
          </w:tcPr>
          <w:p>
            <w:r>
              <w:t>0.421</w:t>
            </w:r>
          </w:p>
        </w:tc>
        <w:tc>
          <w:tcPr>
            <w:tcW w:type="dxa" w:w="1080"/>
          </w:tcPr>
          <w:p>
            <w:r>
              <w:t>0.932</w:t>
            </w:r>
          </w:p>
        </w:tc>
        <w:tc>
          <w:tcPr>
            <w:tcW w:type="dxa" w:w="1080"/>
          </w:tcPr>
          <w:p>
            <w:r>
              <w:t>-146</w:t>
            </w:r>
          </w:p>
        </w:tc>
      </w:tr>
    </w:tbl>
    <w:p>
      <w:r>
        <w:t>Table 3. Measured and projected mortality associated with the Fukushima Daiichi accident. Measured quantities are from this paper's estimates or official counts; projected quantities are LNT-based assessments, quoted from the cited source.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Scope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</w:tr>
      <w:tr>
        <w:tc>
          <w:tcPr>
            <w:tcW w:type="dxa" w:w="1728"/>
          </w:tcPr>
          <w:p>
            <w:r>
              <w:t>T1 observed deaths 2011</w:t>
            </w:r>
          </w:p>
        </w:tc>
        <w:tc>
          <w:tcPr>
            <w:tcW w:type="dxa" w:w="1728"/>
          </w:tcPr>
          <w:p>
            <w:r>
              <w:t>2,996</w:t>
            </w:r>
          </w:p>
        </w:tc>
        <w:tc>
          <w:tcPr>
            <w:tcW w:type="dxa" w:w="1728"/>
          </w:tcPr>
          <w:p>
            <w:r>
              <w:t>T1 municipalities</w:t>
            </w:r>
          </w:p>
        </w:tc>
        <w:tc>
          <w:tcPr>
            <w:tcW w:type="dxa" w:w="1728"/>
          </w:tcPr>
          <w:p>
            <w:r>
              <w:t>Measured</w:t>
            </w:r>
          </w:p>
        </w:tc>
        <w:tc>
          <w:tcPr>
            <w:tcW w:type="dxa" w:w="1728"/>
          </w:tcPr>
          <w:p>
            <w:r>
              <w:t>This study</w:t>
            </w:r>
          </w:p>
        </w:tc>
      </w:tr>
      <w:tr>
        <w:tc>
          <w:tcPr>
            <w:tcW w:type="dxa" w:w="1728"/>
          </w:tcPr>
          <w:p>
            <w:r>
              <w:t>T1 expected deaths 2011</w:t>
            </w:r>
          </w:p>
        </w:tc>
        <w:tc>
          <w:tcPr>
            <w:tcW w:type="dxa" w:w="1728"/>
          </w:tcPr>
          <w:p>
            <w:r>
              <w:t>2,060</w:t>
            </w:r>
          </w:p>
        </w:tc>
        <w:tc>
          <w:tcPr>
            <w:tcW w:type="dxa" w:w="1728"/>
          </w:tcPr>
          <w:p>
            <w:r>
              <w:t>T1 municipalities</w:t>
            </w:r>
          </w:p>
        </w:tc>
        <w:tc>
          <w:tcPr>
            <w:tcW w:type="dxa" w:w="1728"/>
          </w:tcPr>
          <w:p>
            <w:r>
              <w:t>Measured</w:t>
            </w:r>
          </w:p>
        </w:tc>
        <w:tc>
          <w:tcPr>
            <w:tcW w:type="dxa" w:w="1728"/>
          </w:tcPr>
          <w:p>
            <w:r>
              <w:t>This study</w:t>
            </w:r>
          </w:p>
        </w:tc>
      </w:tr>
      <w:tr>
        <w:tc>
          <w:tcPr>
            <w:tcW w:type="dxa" w:w="1728"/>
          </w:tcPr>
          <w:p>
            <w:r>
              <w:t>T1 excess deaths 2011</w:t>
            </w:r>
          </w:p>
        </w:tc>
        <w:tc>
          <w:tcPr>
            <w:tcW w:type="dxa" w:w="1728"/>
          </w:tcPr>
          <w:p>
            <w:r>
              <w:t>936</w:t>
            </w:r>
          </w:p>
        </w:tc>
        <w:tc>
          <w:tcPr>
            <w:tcW w:type="dxa" w:w="1728"/>
          </w:tcPr>
          <w:p>
            <w:r>
              <w:t>T1 municipalities</w:t>
            </w:r>
          </w:p>
        </w:tc>
        <w:tc>
          <w:tcPr>
            <w:tcW w:type="dxa" w:w="1728"/>
          </w:tcPr>
          <w:p>
            <w:r>
              <w:t>Measured</w:t>
            </w:r>
          </w:p>
        </w:tc>
        <w:tc>
          <w:tcPr>
            <w:tcW w:type="dxa" w:w="1728"/>
          </w:tcPr>
          <w:p>
            <w:r>
              <w:t>This study</w:t>
            </w:r>
          </w:p>
        </w:tc>
      </w:tr>
      <w:tr>
        <w:tc>
          <w:tcPr>
            <w:tcW w:type="dxa" w:w="1728"/>
          </w:tcPr>
          <w:p>
            <w:r>
              <w:t>Of which direct disaster deaths</w:t>
            </w:r>
          </w:p>
        </w:tc>
        <w:tc>
          <w:tcPr>
            <w:tcW w:type="dxa" w:w="1728"/>
          </w:tcPr>
          <w:p>
            <w:r>
              <w:t>732</w:t>
            </w:r>
          </w:p>
        </w:tc>
        <w:tc>
          <w:tcPr>
            <w:tcW w:type="dxa" w:w="1728"/>
          </w:tcPr>
          <w:p>
            <w:r>
              <w:t>T1 municipalities</w:t>
            </w:r>
          </w:p>
        </w:tc>
        <w:tc>
          <w:tcPr>
            <w:tcW w:type="dxa" w:w="1728"/>
          </w:tcPr>
          <w:p>
            <w:r>
              <w:t>Measured</w:t>
            </w:r>
          </w:p>
        </w:tc>
        <w:tc>
          <w:tcPr>
            <w:tcW w:type="dxa" w:w="1728"/>
          </w:tcPr>
          <w:p>
            <w:r>
              <w:t>Fukushima Prefecture, 2014</w:t>
            </w:r>
          </w:p>
        </w:tc>
      </w:tr>
      <w:tr>
        <w:tc>
          <w:tcPr>
            <w:tcW w:type="dxa" w:w="1728"/>
          </w:tcPr>
          <w:p>
            <w:r>
              <w:t>T1 residual excess deaths 2011</w:t>
            </w:r>
          </w:p>
        </w:tc>
        <w:tc>
          <w:tcPr>
            <w:tcW w:type="dxa" w:w="1728"/>
          </w:tcPr>
          <w:p>
            <w:r>
              <w:t>204</w:t>
            </w:r>
          </w:p>
        </w:tc>
        <w:tc>
          <w:tcPr>
            <w:tcW w:type="dxa" w:w="1728"/>
          </w:tcPr>
          <w:p>
            <w:r>
              <w:t>T1 municipalities</w:t>
            </w:r>
          </w:p>
        </w:tc>
        <w:tc>
          <w:tcPr>
            <w:tcW w:type="dxa" w:w="1728"/>
          </w:tcPr>
          <w:p>
            <w:r>
              <w:t>Measured</w:t>
            </w:r>
          </w:p>
        </w:tc>
        <w:tc>
          <w:tcPr>
            <w:tcW w:type="dxa" w:w="1728"/>
          </w:tcPr>
          <w:p>
            <w:r>
              <w:t>This study</w:t>
            </w:r>
          </w:p>
        </w:tc>
      </w:tr>
      <w:tr>
        <w:tc>
          <w:tcPr>
            <w:tcW w:type="dxa" w:w="1728"/>
          </w:tcPr>
          <w:p>
            <w:r>
              <w:t>T1 implied difference 2012-2019 (recorded)</w:t>
            </w:r>
          </w:p>
        </w:tc>
        <w:tc>
          <w:tcPr>
            <w:tcW w:type="dxa" w:w="1728"/>
          </w:tcPr>
          <w:p>
            <w:r>
              <w:t>-1,322</w:t>
            </w:r>
          </w:p>
        </w:tc>
        <w:tc>
          <w:tcPr>
            <w:tcW w:type="dxa" w:w="1728"/>
          </w:tcPr>
          <w:p>
            <w:r>
              <w:t>T1 municipalities</w:t>
            </w:r>
          </w:p>
        </w:tc>
        <w:tc>
          <w:tcPr>
            <w:tcW w:type="dxa" w:w="1728"/>
          </w:tcPr>
          <w:p>
            <w:r>
              <w:t>Measured</w:t>
            </w:r>
          </w:p>
        </w:tc>
        <w:tc>
          <w:tcPr>
            <w:tcW w:type="dxa" w:w="1728"/>
          </w:tcPr>
          <w:p>
            <w:r>
              <w:t>This study</w:t>
            </w:r>
          </w:p>
        </w:tc>
      </w:tr>
      <w:tr>
        <w:tc>
          <w:tcPr>
            <w:tcW w:type="dxa" w:w="1728"/>
          </w:tcPr>
          <w:p>
            <w:r>
              <w:t>Certified disaster-related deaths, Fukushima Prefecture</w:t>
            </w:r>
          </w:p>
        </w:tc>
        <w:tc>
          <w:tcPr>
            <w:tcW w:type="dxa" w:w="1728"/>
          </w:tcPr>
          <w:p>
            <w:r>
              <w:t>2,350</w:t>
            </w:r>
          </w:p>
        </w:tc>
        <w:tc>
          <w:tcPr>
            <w:tcW w:type="dxa" w:w="1728"/>
          </w:tcPr>
          <w:p>
            <w:r>
              <w:t>Fukushima prefecture</w:t>
            </w:r>
          </w:p>
        </w:tc>
        <w:tc>
          <w:tcPr>
            <w:tcW w:type="dxa" w:w="1728"/>
          </w:tcPr>
          <w:p>
            <w:r>
              <w:t>Measured</w:t>
            </w:r>
          </w:p>
        </w:tc>
        <w:tc>
          <w:tcPr>
            <w:tcW w:type="dxa" w:w="1728"/>
          </w:tcPr>
          <w:p>
            <w:r>
              <w:t>Reconstruction Agency, 2026</w:t>
            </w:r>
          </w:p>
        </w:tc>
      </w:tr>
      <w:tr>
        <w:tc>
          <w:tcPr>
            <w:tcW w:type="dxa" w:w="1728"/>
          </w:tcPr>
          <w:p>
            <w:r>
              <w:t>Projected worldwide cancer deaths from the release</w:t>
            </w:r>
          </w:p>
        </w:tc>
        <w:tc>
          <w:tcPr>
            <w:tcW w:type="dxa" w:w="1728"/>
          </w:tcPr>
          <w:p>
            <w:r>
              <w:t>130 (15-1,100)</w:t>
            </w:r>
          </w:p>
        </w:tc>
        <w:tc>
          <w:tcPr>
            <w:tcW w:type="dxa" w:w="1728"/>
          </w:tcPr>
          <w:p>
            <w:r>
              <w:t>Worldwide</w:t>
            </w:r>
          </w:p>
        </w:tc>
        <w:tc>
          <w:tcPr>
            <w:tcW w:type="dxa" w:w="1728"/>
          </w:tcPr>
          <w:p>
            <w:r>
              <w:t>Projected (LNT-based)</w:t>
            </w:r>
          </w:p>
        </w:tc>
        <w:tc>
          <w:tcPr>
            <w:tcW w:type="dxa" w:w="1728"/>
          </w:tcPr>
          <w:p>
            <w:r>
              <w:t>ten Hoeve &amp; Jacobson, 2012</w:t>
            </w:r>
          </w:p>
        </w:tc>
      </w:tr>
      <w:tr>
        <w:tc>
          <w:tcPr>
            <w:tcW w:type="dxa" w:w="1728"/>
          </w:tcPr>
          <w:p>
            <w:r>
              <w:t>Evacuation-avoided radiological mortalities</w:t>
            </w:r>
          </w:p>
        </w:tc>
        <w:tc>
          <w:tcPr>
            <w:tcW w:type="dxa" w:w="1728"/>
          </w:tcPr>
          <w:p>
            <w:r>
              <w:t>28 (3-245)</w:t>
            </w:r>
          </w:p>
        </w:tc>
        <w:tc>
          <w:tcPr>
            <w:tcW w:type="dxa" w:w="1728"/>
          </w:tcPr>
          <w:p>
            <w:r>
              <w:t>Worldwide</w:t>
            </w:r>
          </w:p>
        </w:tc>
        <w:tc>
          <w:tcPr>
            <w:tcW w:type="dxa" w:w="1728"/>
          </w:tcPr>
          <w:p>
            <w:r>
              <w:t>Projected (LNT-based)</w:t>
            </w:r>
          </w:p>
        </w:tc>
        <w:tc>
          <w:tcPr>
            <w:tcW w:type="dxa" w:w="1728"/>
          </w:tcPr>
          <w:p>
            <w:r>
              <w:t>ten Hoeve &amp; Jacobson, 2012</w:t>
            </w:r>
          </w:p>
        </w:tc>
      </w:tr>
      <w:tr>
        <w:tc>
          <w:tcPr>
            <w:tcW w:type="dxa" w:w="1728"/>
          </w:tcPr>
          <w:p>
            <w:r>
              <w:t>Lifetime-risk relative increases in the most affected areas</w:t>
            </w:r>
          </w:p>
        </w:tc>
        <w:tc>
          <w:tcPr>
            <w:tcW w:type="dxa" w:w="1728"/>
          </w:tcPr>
          <w:p>
            <w:r>
              <w:t>leukaemia up to 7%; breast up to 6%; all solid cancers up to 4%; thyroid up to 70%</w:t>
            </w:r>
          </w:p>
        </w:tc>
        <w:tc>
          <w:tcPr>
            <w:tcW w:type="dxa" w:w="1728"/>
          </w:tcPr>
          <w:p>
            <w:r>
              <w:t>Most affected areas</w:t>
            </w:r>
          </w:p>
        </w:tc>
        <w:tc>
          <w:tcPr>
            <w:tcW w:type="dxa" w:w="1728"/>
          </w:tcPr>
          <w:p>
            <w:r>
              <w:t>Projected (LNT-based)</w:t>
            </w:r>
          </w:p>
        </w:tc>
        <w:tc>
          <w:tcPr>
            <w:tcW w:type="dxa" w:w="1728"/>
          </w:tcPr>
          <w:p>
            <w:r>
              <w:t>WHO, 2013</w:t>
            </w:r>
          </w:p>
        </w:tc>
      </w:tr>
      <w:tr>
        <w:tc>
          <w:tcPr>
            <w:tcW w:type="dxa" w:w="1728"/>
          </w:tcPr>
          <w:p>
            <w:r>
              <w:t>WHO conclusion outside Japan</w:t>
            </w:r>
          </w:p>
        </w:tc>
        <w:tc>
          <w:tcPr>
            <w:tcW w:type="dxa" w:w="1728"/>
          </w:tcPr>
          <w:p>
            <w:r>
              <w:t>no discernible increase</w:t>
            </w:r>
          </w:p>
        </w:tc>
        <w:tc>
          <w:tcPr>
            <w:tcW w:type="dxa" w:w="1728"/>
          </w:tcPr>
          <w:p>
            <w:r>
              <w:t>Outside Japan</w:t>
            </w:r>
          </w:p>
        </w:tc>
        <w:tc>
          <w:tcPr>
            <w:tcW w:type="dxa" w:w="1728"/>
          </w:tcPr>
          <w:p>
            <w:r>
              <w:t>Projected (LNT-based)</w:t>
            </w:r>
          </w:p>
        </w:tc>
        <w:tc>
          <w:tcPr>
            <w:tcW w:type="dxa" w:w="1728"/>
          </w:tcPr>
          <w:p>
            <w:r>
              <w:t>WHO, 2013</w:t>
            </w:r>
          </w:p>
        </w:tc>
      </w:tr>
      <w:tr>
        <w:tc>
          <w:tcPr>
            <w:tcW w:type="dxa" w:w="1728"/>
          </w:tcPr>
          <w:p>
            <w:r>
              <w:t>Collective effective dose</w:t>
            </w:r>
          </w:p>
        </w:tc>
        <w:tc>
          <w:tcPr>
            <w:tcW w:type="dxa" w:w="1728"/>
          </w:tcPr>
          <w:p>
            <w:r>
              <w:t>18 / 36 / 48 thousand man-Sv (first year / ten years / lifetime)</w:t>
            </w:r>
          </w:p>
        </w:tc>
        <w:tc>
          <w:tcPr>
            <w:tcW w:type="dxa" w:w="1728"/>
          </w:tcPr>
          <w:p>
            <w:r>
              <w:t>Japanese population</w:t>
            </w:r>
          </w:p>
        </w:tc>
        <w:tc>
          <w:tcPr>
            <w:tcW w:type="dxa" w:w="1728"/>
          </w:tcPr>
          <w:p>
            <w:r>
              <w:t>Projected (LNT-based)</w:t>
            </w:r>
          </w:p>
        </w:tc>
        <w:tc>
          <w:tcPr>
            <w:tcW w:type="dxa" w:w="1728"/>
          </w:tcPr>
          <w:p>
            <w:r>
              <w:t>UNSCEAR, 2014</w:t>
            </w:r>
          </w:p>
        </w:tc>
      </w:tr>
      <w:tr>
        <w:tc>
          <w:tcPr>
            <w:tcW w:type="dxa" w:w="1728"/>
          </w:tcPr>
          <w:p>
            <w:r>
              <w:t>UNSCEAR conclusion</w:t>
            </w:r>
          </w:p>
        </w:tc>
        <w:tc>
          <w:tcPr>
            <w:tcW w:type="dxa" w:w="1728"/>
          </w:tcPr>
          <w:p>
            <w:r>
              <w:t>no discernible increase expected</w:t>
            </w:r>
          </w:p>
        </w:tc>
        <w:tc>
          <w:tcPr>
            <w:tcW w:type="dxa" w:w="1728"/>
          </w:tcPr>
          <w:p>
            <w:r>
              <w:t>Exposed population</w:t>
            </w:r>
          </w:p>
        </w:tc>
        <w:tc>
          <w:tcPr>
            <w:tcW w:type="dxa" w:w="1728"/>
          </w:tcPr>
          <w:p>
            <w:r>
              <w:t>Projected (LNT-based)</w:t>
            </w:r>
          </w:p>
        </w:tc>
        <w:tc>
          <w:tcPr>
            <w:tcW w:type="dxa" w:w="1728"/>
          </w:tcPr>
          <w:p>
            <w:r>
              <w:t>UNSCEAR, 2014</w:t>
            </w:r>
          </w:p>
        </w:tc>
      </w:tr>
    </w:tbl>
    <w:p>
      <w:r>
        <w:t>Table 4. Synthetic-control estimates for Kansas, 2013-2017 mean gap relative to synthetic Kansas. Permutation p is the rank of the Kansas post/pre RMSPE ratio among all donors. In-time placebo assigns a pseudo-treatment in 2005 and reports the 2005-2012 mean gap.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Outcome</w:t>
            </w:r>
          </w:p>
        </w:tc>
        <w:tc>
          <w:tcPr>
            <w:tcW w:type="dxa" w:w="960"/>
          </w:tcPr>
          <w:p>
            <w:r>
              <w:t>Pool</w:t>
            </w:r>
          </w:p>
        </w:tc>
        <w:tc>
          <w:tcPr>
            <w:tcW w:type="dxa" w:w="960"/>
          </w:tcPr>
          <w:p>
            <w:r>
              <w:t>Mean gap</w:t>
            </w:r>
          </w:p>
        </w:tc>
        <w:tc>
          <w:tcPr>
            <w:tcW w:type="dxa" w:w="960"/>
          </w:tcPr>
          <w:p>
            <w:r>
              <w:t>Gap (%)</w:t>
            </w:r>
          </w:p>
        </w:tc>
        <w:tc>
          <w:tcPr>
            <w:tcW w:type="dxa" w:w="960"/>
          </w:tcPr>
          <w:p>
            <w:r>
              <w:t>Permutation p</w:t>
            </w:r>
          </w:p>
        </w:tc>
        <w:tc>
          <w:tcPr>
            <w:tcW w:type="dxa" w:w="960"/>
          </w:tcPr>
          <w:p>
            <w:r>
              <w:t>Pre-RMSPE</w:t>
            </w:r>
          </w:p>
        </w:tc>
        <w:tc>
          <w:tcPr>
            <w:tcW w:type="dxa" w:w="960"/>
          </w:tcPr>
          <w:p>
            <w:r>
              <w:t>donors</w:t>
            </w:r>
          </w:p>
        </w:tc>
        <w:tc>
          <w:tcPr>
            <w:tcW w:type="dxa" w:w="960"/>
          </w:tcPr>
          <w:p>
            <w:r>
              <w:t>in-time placebo</w:t>
            </w:r>
          </w:p>
        </w:tc>
        <w:tc>
          <w:tcPr>
            <w:tcW w:type="dxa" w:w="960"/>
          </w:tcPr>
          <w:p>
            <w:r>
              <w:t>LOO range</w:t>
            </w:r>
          </w:p>
        </w:tc>
      </w:tr>
      <w:tr>
        <w:tc>
          <w:tcPr>
            <w:tcW w:type="dxa" w:w="960"/>
          </w:tcPr>
          <w:p>
            <w:r>
              <w:t>Real GDP per capita</w:t>
            </w:r>
          </w:p>
        </w:tc>
        <w:tc>
          <w:tcPr>
            <w:tcW w:type="dxa" w:w="960"/>
          </w:tcPr>
          <w:p>
            <w:r>
              <w:t>Main</w:t>
            </w:r>
          </w:p>
        </w:tc>
        <w:tc>
          <w:tcPr>
            <w:tcW w:type="dxa" w:w="960"/>
          </w:tcPr>
          <w:p>
            <w:r>
              <w:t>0.015</w:t>
            </w:r>
          </w:p>
        </w:tc>
        <w:tc>
          <w:tcPr>
            <w:tcW w:type="dxa" w:w="960"/>
          </w:tcPr>
          <w:p>
            <w:r>
              <w:t>+1.5%</w:t>
            </w:r>
          </w:p>
        </w:tc>
        <w:tc>
          <w:tcPr>
            <w:tcW w:type="dxa" w:w="960"/>
          </w:tcPr>
          <w:p>
            <w:r>
              <w:t>0.71</w:t>
            </w:r>
          </w:p>
        </w:tc>
        <w:tc>
          <w:tcPr>
            <w:tcW w:type="dxa" w:w="960"/>
          </w:tcPr>
          <w:p>
            <w:r>
              <w:t>0.015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0.056</w:t>
            </w:r>
          </w:p>
        </w:tc>
        <w:tc>
          <w:tcPr>
            <w:tcW w:type="dxa" w:w="960"/>
          </w:tcPr>
          <w:p>
            <w:r>
              <w:t>0.009 to 0.029</w:t>
            </w:r>
          </w:p>
        </w:tc>
      </w:tr>
      <w:tr>
        <w:tc>
          <w:tcPr>
            <w:tcW w:type="dxa" w:w="960"/>
          </w:tcPr>
          <w:p>
            <w:r>
              <w:t>Real GDP per capita</w:t>
            </w:r>
          </w:p>
        </w:tc>
        <w:tc>
          <w:tcPr>
            <w:tcW w:type="dxa" w:w="960"/>
          </w:tcPr>
          <w:p>
            <w:r>
              <w:t>All states</w:t>
            </w:r>
          </w:p>
        </w:tc>
        <w:tc>
          <w:tcPr>
            <w:tcW w:type="dxa" w:w="960"/>
          </w:tcPr>
          <w:p>
            <w:r>
              <w:t>-0.004</w:t>
            </w:r>
          </w:p>
        </w:tc>
        <w:tc>
          <w:tcPr>
            <w:tcW w:type="dxa" w:w="960"/>
          </w:tcPr>
          <w:p>
            <w:r>
              <w:t>-0.4%</w:t>
            </w:r>
          </w:p>
        </w:tc>
        <w:tc>
          <w:tcPr>
            <w:tcW w:type="dxa" w:w="960"/>
          </w:tcPr>
          <w:p>
            <w:r>
              <w:t>0.49</w:t>
            </w:r>
          </w:p>
        </w:tc>
        <w:tc>
          <w:tcPr>
            <w:tcW w:type="dxa" w:w="960"/>
          </w:tcPr>
          <w:p>
            <w:r>
              <w:t>0.007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0.056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Nonfarm employment</w:t>
            </w:r>
          </w:p>
        </w:tc>
        <w:tc>
          <w:tcPr>
            <w:tcW w:type="dxa" w:w="960"/>
          </w:tcPr>
          <w:p>
            <w:r>
              <w:t>Main</w:t>
            </w:r>
          </w:p>
        </w:tc>
        <w:tc>
          <w:tcPr>
            <w:tcW w:type="dxa" w:w="960"/>
          </w:tcPr>
          <w:p>
            <w:r>
              <w:t>-0.013</w:t>
            </w:r>
          </w:p>
        </w:tc>
        <w:tc>
          <w:tcPr>
            <w:tcW w:type="dxa" w:w="960"/>
          </w:tcPr>
          <w:p>
            <w:r>
              <w:t>-1.3%</w:t>
            </w:r>
          </w:p>
        </w:tc>
        <w:tc>
          <w:tcPr>
            <w:tcW w:type="dxa" w:w="960"/>
          </w:tcPr>
          <w:p>
            <w:r>
              <w:t>0.47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-0.014 to -0.001</w:t>
            </w:r>
          </w:p>
        </w:tc>
      </w:tr>
      <w:tr>
        <w:tc>
          <w:tcPr>
            <w:tcW w:type="dxa" w:w="960"/>
          </w:tcPr>
          <w:p>
            <w:r>
              <w:t>Nonfarm employment</w:t>
            </w:r>
          </w:p>
        </w:tc>
        <w:tc>
          <w:tcPr>
            <w:tcW w:type="dxa" w:w="960"/>
          </w:tcPr>
          <w:p>
            <w:r>
              <w:t>All states</w:t>
            </w:r>
          </w:p>
        </w:tc>
        <w:tc>
          <w:tcPr>
            <w:tcW w:type="dxa" w:w="960"/>
          </w:tcPr>
          <w:p>
            <w:r>
              <w:t>-0.001</w:t>
            </w:r>
          </w:p>
        </w:tc>
        <w:tc>
          <w:tcPr>
            <w:tcW w:type="dxa" w:w="960"/>
          </w:tcPr>
          <w:p>
            <w:r>
              <w:t>-0.1%</w:t>
            </w:r>
          </w:p>
        </w:tc>
        <w:tc>
          <w:tcPr>
            <w:tcW w:type="dxa" w:w="960"/>
          </w:tcPr>
          <w:p>
            <w:r>
              <w:t>0.96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Real total tax revenue per capita</w:t>
            </w:r>
          </w:p>
        </w:tc>
        <w:tc>
          <w:tcPr>
            <w:tcW w:type="dxa" w:w="960"/>
          </w:tcPr>
          <w:p>
            <w:r>
              <w:t>Main</w:t>
            </w:r>
          </w:p>
        </w:tc>
        <w:tc>
          <w:tcPr>
            <w:tcW w:type="dxa" w:w="960"/>
          </w:tcPr>
          <w:p>
            <w:r>
              <w:t>-0.031</w:t>
            </w:r>
          </w:p>
        </w:tc>
        <w:tc>
          <w:tcPr>
            <w:tcW w:type="dxa" w:w="960"/>
          </w:tcPr>
          <w:p>
            <w:r>
              <w:t>-3.0%</w:t>
            </w:r>
          </w:p>
        </w:tc>
        <w:tc>
          <w:tcPr>
            <w:tcW w:type="dxa" w:w="960"/>
          </w:tcPr>
          <w:p>
            <w:r>
              <w:t>0.18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0.075</w:t>
            </w:r>
          </w:p>
        </w:tc>
        <w:tc>
          <w:tcPr>
            <w:tcW w:type="dxa" w:w="960"/>
          </w:tcPr>
          <w:p>
            <w:r>
              <w:t>-0.039 to -0.028</w:t>
            </w:r>
          </w:p>
        </w:tc>
      </w:tr>
      <w:tr>
        <w:tc>
          <w:tcPr>
            <w:tcW w:type="dxa" w:w="960"/>
          </w:tcPr>
          <w:p>
            <w:r>
              <w:t>Real total tax revenue per capita</w:t>
            </w:r>
          </w:p>
        </w:tc>
        <w:tc>
          <w:tcPr>
            <w:tcW w:type="dxa" w:w="960"/>
          </w:tcPr>
          <w:p>
            <w:r>
              <w:t>All states</w:t>
            </w:r>
          </w:p>
        </w:tc>
        <w:tc>
          <w:tcPr>
            <w:tcW w:type="dxa" w:w="960"/>
          </w:tcPr>
          <w:p>
            <w:r>
              <w:t>0.030</w:t>
            </w:r>
          </w:p>
        </w:tc>
        <w:tc>
          <w:tcPr>
            <w:tcW w:type="dxa" w:w="960"/>
          </w:tcPr>
          <w:p>
            <w:r>
              <w:t>+3.1%</w:t>
            </w:r>
          </w:p>
        </w:tc>
        <w:tc>
          <w:tcPr>
            <w:tcW w:type="dxa" w:w="960"/>
          </w:tcPr>
          <w:p>
            <w:r>
              <w:t>0.12</w:t>
            </w:r>
          </w:p>
        </w:tc>
        <w:tc>
          <w:tcPr>
            <w:tcW w:type="dxa" w:w="960"/>
          </w:tcPr>
          <w:p>
            <w:r>
              <w:t>0.010</w:t>
            </w:r>
          </w:p>
        </w:tc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0.075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Real individual income-tax revenue per capita</w:t>
            </w:r>
          </w:p>
        </w:tc>
        <w:tc>
          <w:tcPr>
            <w:tcW w:type="dxa" w:w="960"/>
          </w:tcPr>
          <w:p>
            <w:r>
              <w:t>Main</w:t>
            </w:r>
          </w:p>
        </w:tc>
        <w:tc>
          <w:tcPr>
            <w:tcW w:type="dxa" w:w="960"/>
          </w:tcPr>
          <w:p>
            <w:r>
              <w:t>-0.313</w:t>
            </w:r>
          </w:p>
        </w:tc>
        <w:tc>
          <w:tcPr>
            <w:tcW w:type="dxa" w:w="960"/>
          </w:tcPr>
          <w:p>
            <w:r>
              <w:t>-26.9%</w:t>
            </w:r>
          </w:p>
        </w:tc>
        <w:tc>
          <w:tcPr>
            <w:tcW w:type="dxa" w:w="960"/>
          </w:tcPr>
          <w:p>
            <w:r>
              <w:t>0.03</w:t>
            </w:r>
          </w:p>
        </w:tc>
        <w:tc>
          <w:tcPr>
            <w:tcW w:type="dxa" w:w="960"/>
          </w:tcPr>
          <w:p>
            <w:r>
              <w:t>0.025</w:t>
            </w:r>
          </w:p>
        </w:tc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0.103</w:t>
            </w:r>
          </w:p>
        </w:tc>
        <w:tc>
          <w:tcPr>
            <w:tcW w:type="dxa" w:w="960"/>
          </w:tcPr>
          <w:p>
            <w:r>
              <w:t>-0.322 to -0.291</w:t>
            </w:r>
          </w:p>
        </w:tc>
      </w:tr>
      <w:tr>
        <w:tc>
          <w:tcPr>
            <w:tcW w:type="dxa" w:w="960"/>
          </w:tcPr>
          <w:p>
            <w:r>
              <w:t>Real individual income-tax revenue per capita</w:t>
            </w:r>
          </w:p>
        </w:tc>
        <w:tc>
          <w:tcPr>
            <w:tcW w:type="dxa" w:w="960"/>
          </w:tcPr>
          <w:p>
            <w:r>
              <w:t>All states</w:t>
            </w:r>
          </w:p>
        </w:tc>
        <w:tc>
          <w:tcPr>
            <w:tcW w:type="dxa" w:w="960"/>
          </w:tcPr>
          <w:p>
            <w:r>
              <w:t>-0.301</w:t>
            </w:r>
          </w:p>
        </w:tc>
        <w:tc>
          <w:tcPr>
            <w:tcW w:type="dxa" w:w="960"/>
          </w:tcPr>
          <w:p>
            <w:r>
              <w:t>-26.0%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0.019</w:t>
            </w:r>
          </w:p>
        </w:tc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0.103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</w:tbl>
    <w:p>
      <w:r>
        <w:t>Table A1. Municipalities excluded from the estimation sample, by prefecture and reason.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Prefecture</w:t>
            </w:r>
          </w:p>
        </w:tc>
        <w:tc>
          <w:tcPr>
            <w:tcW w:type="dxa" w:w="2160"/>
          </w:tcPr>
          <w:p>
            <w:r>
              <w:t>Municipality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Years missing</w:t>
            </w:r>
          </w:p>
        </w:tc>
      </w:tr>
      <w:tr>
        <w:tc>
          <w:tcPr>
            <w:tcW w:type="dxa" w:w="2160"/>
          </w:tcPr>
          <w:p>
            <w:r>
              <w:t>Iwate</w:t>
            </w:r>
          </w:p>
        </w:tc>
        <w:tc>
          <w:tcPr>
            <w:tcW w:type="dxa" w:w="2160"/>
          </w:tcPr>
          <w:p>
            <w:r>
              <w:t>Hachimantai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Iwate</w:t>
            </w:r>
          </w:p>
        </w:tc>
        <w:tc>
          <w:tcPr>
            <w:tcW w:type="dxa" w:w="2160"/>
          </w:tcPr>
          <w:p>
            <w:r>
              <w:t>Oshu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Iwate</w:t>
            </w:r>
          </w:p>
        </w:tc>
        <w:tc>
          <w:tcPr>
            <w:tcW w:type="dxa" w:w="2160"/>
          </w:tcPr>
          <w:p>
            <w:r>
              <w:t>Takizawa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2005,2006,2007,2008,2009,2010,2011,2012,2013</w:t>
            </w:r>
          </w:p>
        </w:tc>
      </w:tr>
      <w:tr>
        <w:tc>
          <w:tcPr>
            <w:tcW w:type="dxa" w:w="2160"/>
          </w:tcPr>
          <w:p>
            <w:r>
              <w:t>Iwate</w:t>
            </w:r>
          </w:p>
        </w:tc>
        <w:tc>
          <w:tcPr>
            <w:tcW w:type="dxa" w:w="2160"/>
          </w:tcPr>
          <w:p>
            <w:r>
              <w:t>Nishiwaga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Iwate</w:t>
            </w:r>
          </w:p>
        </w:tc>
        <w:tc>
          <w:tcPr>
            <w:tcW w:type="dxa" w:w="2160"/>
          </w:tcPr>
          <w:p>
            <w:r>
              <w:t>Hirono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Aoba Ward, Sendai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2006,2007,2008,2009,2010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Miyagino Ward, Sendai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2005,2006,2007,2008,2009,2010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Wakabayashi Ward, Sendai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2005,2006,2007,2008,2009,2010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Taihaku Ward, Sendai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2005,2006,2007,2008,2009,2010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Izumi Ward, Sendai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2005,2006,2007,2008,2009,2010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Shiogama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2006,2007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Tome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Kurihara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Higashimatsushima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Osaki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Tomiya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2005,2006,2007,2008,2009,2010,2011,2012,2013,2014,2015,2016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Shichikashuku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2007,2008,2009,2010,2011,2012,2013,2014,2015,2016,2017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Shichigahama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2007,2008,2009,2010,2011,2012,2013,2014,2015,2016,2017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Misato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Miyagi</w:t>
            </w:r>
          </w:p>
        </w:tc>
        <w:tc>
          <w:tcPr>
            <w:tcW w:type="dxa" w:w="2160"/>
          </w:tcPr>
          <w:p>
            <w:r>
              <w:t>Minamisanriku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Yamagata</w:t>
            </w:r>
          </w:p>
        </w:tc>
        <w:tc>
          <w:tcPr>
            <w:tcW w:type="dxa" w:w="2160"/>
          </w:tcPr>
          <w:p>
            <w:r>
              <w:t>Shonai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Fukushima</w:t>
            </w:r>
          </w:p>
        </w:tc>
        <w:tc>
          <w:tcPr>
            <w:tcW w:type="dxa" w:w="2160"/>
          </w:tcPr>
          <w:p>
            <w:r>
              <w:t>Motomiya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2006</w:t>
            </w:r>
          </w:p>
        </w:tc>
      </w:tr>
      <w:tr>
        <w:tc>
          <w:tcPr>
            <w:tcW w:type="dxa" w:w="2160"/>
          </w:tcPr>
          <w:p>
            <w:r>
              <w:t>Ibaraki</w:t>
            </w:r>
          </w:p>
        </w:tc>
        <w:tc>
          <w:tcPr>
            <w:tcW w:type="dxa" w:w="2160"/>
          </w:tcPr>
          <w:p>
            <w:r>
              <w:t>Kasumigaura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2006</w:t>
            </w:r>
          </w:p>
        </w:tc>
      </w:tr>
      <w:tr>
        <w:tc>
          <w:tcPr>
            <w:tcW w:type="dxa" w:w="2160"/>
          </w:tcPr>
          <w:p>
            <w:r>
              <w:t>Ibaraki</w:t>
            </w:r>
          </w:p>
        </w:tc>
        <w:tc>
          <w:tcPr>
            <w:tcW w:type="dxa" w:w="2160"/>
          </w:tcPr>
          <w:p>
            <w:r>
              <w:t>Sakuragawa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Ibaraki</w:t>
            </w:r>
          </w:p>
        </w:tc>
        <w:tc>
          <w:tcPr>
            <w:tcW w:type="dxa" w:w="2160"/>
          </w:tcPr>
          <w:p>
            <w:r>
              <w:t>Kamisu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Ibaraki</w:t>
            </w:r>
          </w:p>
        </w:tc>
        <w:tc>
          <w:tcPr>
            <w:tcW w:type="dxa" w:w="2160"/>
          </w:tcPr>
          <w:p>
            <w:r>
              <w:t>Namegata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Ibaraki</w:t>
            </w:r>
          </w:p>
        </w:tc>
        <w:tc>
          <w:tcPr>
            <w:tcW w:type="dxa" w:w="2160"/>
          </w:tcPr>
          <w:p>
            <w:r>
              <w:t>Hokota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Ibaraki</w:t>
            </w:r>
          </w:p>
        </w:tc>
        <w:tc>
          <w:tcPr>
            <w:tcW w:type="dxa" w:w="2160"/>
          </w:tcPr>
          <w:p>
            <w:r>
              <w:t>Tsukubamirai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2005,2006</w:t>
            </w:r>
          </w:p>
        </w:tc>
      </w:tr>
      <w:tr>
        <w:tc>
          <w:tcPr>
            <w:tcW w:type="dxa" w:w="2160"/>
          </w:tcPr>
          <w:p>
            <w:r>
              <w:t>Ibaraki</w:t>
            </w:r>
          </w:p>
        </w:tc>
        <w:tc>
          <w:tcPr>
            <w:tcW w:type="dxa" w:w="2160"/>
          </w:tcPr>
          <w:p>
            <w:r>
              <w:t>Omitama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Tochigi</w:t>
            </w:r>
          </w:p>
        </w:tc>
        <w:tc>
          <w:tcPr>
            <w:tcW w:type="dxa" w:w="2160"/>
          </w:tcPr>
          <w:p>
            <w:r>
              <w:t>Nasukarasuyama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Tochigi</w:t>
            </w:r>
          </w:p>
        </w:tc>
        <w:tc>
          <w:tcPr>
            <w:tcW w:type="dxa" w:w="2160"/>
          </w:tcPr>
          <w:p>
            <w:r>
              <w:t>Shimotsuke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Tochigi</w:t>
            </w:r>
          </w:p>
        </w:tc>
        <w:tc>
          <w:tcPr>
            <w:tcW w:type="dxa" w:w="2160"/>
          </w:tcPr>
          <w:p>
            <w:r>
              <w:t>Nakagawa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Gunma</w:t>
            </w:r>
          </w:p>
        </w:tc>
        <w:tc>
          <w:tcPr>
            <w:tcW w:type="dxa" w:w="2160"/>
          </w:tcPr>
          <w:p>
            <w:r>
              <w:t>Midori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Gunma</w:t>
            </w:r>
          </w:p>
        </w:tc>
        <w:tc>
          <w:tcPr>
            <w:tcW w:type="dxa" w:w="2160"/>
          </w:tcPr>
          <w:p>
            <w:r>
              <w:t>Higashiazuma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Gunma</w:t>
            </w:r>
          </w:p>
        </w:tc>
        <w:tc>
          <w:tcPr>
            <w:tcW w:type="dxa" w:w="2160"/>
          </w:tcPr>
          <w:p>
            <w:r>
              <w:t>Minakami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Niigata</w:t>
            </w:r>
          </w:p>
        </w:tc>
        <w:tc>
          <w:tcPr>
            <w:tcW w:type="dxa" w:w="2160"/>
          </w:tcPr>
          <w:p>
            <w:r>
              <w:t>Kita Ward, Niigata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2005,2006,2007,2008,2009,2010</w:t>
            </w:r>
          </w:p>
        </w:tc>
      </w:tr>
      <w:tr>
        <w:tc>
          <w:tcPr>
            <w:tcW w:type="dxa" w:w="2160"/>
          </w:tcPr>
          <w:p>
            <w:r>
              <w:t>Niigata</w:t>
            </w:r>
          </w:p>
        </w:tc>
        <w:tc>
          <w:tcPr>
            <w:tcW w:type="dxa" w:w="2160"/>
          </w:tcPr>
          <w:p>
            <w:r>
              <w:t>Higashi Ward, Niigata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2005,2006,2007,2008,2009,2010</w:t>
            </w:r>
          </w:p>
        </w:tc>
      </w:tr>
      <w:tr>
        <w:tc>
          <w:tcPr>
            <w:tcW w:type="dxa" w:w="2160"/>
          </w:tcPr>
          <w:p>
            <w:r>
              <w:t>Niigata</w:t>
            </w:r>
          </w:p>
        </w:tc>
        <w:tc>
          <w:tcPr>
            <w:tcW w:type="dxa" w:w="2160"/>
          </w:tcPr>
          <w:p>
            <w:r>
              <w:t>Chuo Ward, Niigata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2005,2006,2007,2008,2009,2010</w:t>
            </w:r>
          </w:p>
        </w:tc>
      </w:tr>
      <w:tr>
        <w:tc>
          <w:tcPr>
            <w:tcW w:type="dxa" w:w="2160"/>
          </w:tcPr>
          <w:p>
            <w:r>
              <w:t>Niigata</w:t>
            </w:r>
          </w:p>
        </w:tc>
        <w:tc>
          <w:tcPr>
            <w:tcW w:type="dxa" w:w="2160"/>
          </w:tcPr>
          <w:p>
            <w:r>
              <w:t>Konan Ward, Niigata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2005,2006,2007,2008,2009,2010</w:t>
            </w:r>
          </w:p>
        </w:tc>
      </w:tr>
      <w:tr>
        <w:tc>
          <w:tcPr>
            <w:tcW w:type="dxa" w:w="2160"/>
          </w:tcPr>
          <w:p>
            <w:r>
              <w:t>Niigata</w:t>
            </w:r>
          </w:p>
        </w:tc>
        <w:tc>
          <w:tcPr>
            <w:tcW w:type="dxa" w:w="2160"/>
          </w:tcPr>
          <w:p>
            <w:r>
              <w:t>Akiha Ward, Niigata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2005,2006,2007,2008,2009,2010</w:t>
            </w:r>
          </w:p>
        </w:tc>
      </w:tr>
      <w:tr>
        <w:tc>
          <w:tcPr>
            <w:tcW w:type="dxa" w:w="2160"/>
          </w:tcPr>
          <w:p>
            <w:r>
              <w:t>Niigata</w:t>
            </w:r>
          </w:p>
        </w:tc>
        <w:tc>
          <w:tcPr>
            <w:tcW w:type="dxa" w:w="2160"/>
          </w:tcPr>
          <w:p>
            <w:r>
              <w:t>Minami Ward, Niigata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2005,2006,2007,2008,2009,2010</w:t>
            </w:r>
          </w:p>
        </w:tc>
      </w:tr>
      <w:tr>
        <w:tc>
          <w:tcPr>
            <w:tcW w:type="dxa" w:w="2160"/>
          </w:tcPr>
          <w:p>
            <w:r>
              <w:t>Niigata</w:t>
            </w:r>
          </w:p>
        </w:tc>
        <w:tc>
          <w:tcPr>
            <w:tcW w:type="dxa" w:w="2160"/>
          </w:tcPr>
          <w:p>
            <w:r>
              <w:t>Nishi Ward, Niigata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2005,2006,2007,2008,2009,2010</w:t>
            </w:r>
          </w:p>
        </w:tc>
      </w:tr>
      <w:tr>
        <w:tc>
          <w:tcPr>
            <w:tcW w:type="dxa" w:w="2160"/>
          </w:tcPr>
          <w:p>
            <w:r>
              <w:t>Niigata</w:t>
            </w:r>
          </w:p>
        </w:tc>
        <w:tc>
          <w:tcPr>
            <w:tcW w:type="dxa" w:w="2160"/>
          </w:tcPr>
          <w:p>
            <w:r>
              <w:t>Nishikan Ward, Niigata</w:t>
            </w:r>
          </w:p>
        </w:tc>
        <w:tc>
          <w:tcPr>
            <w:tcW w:type="dxa" w:w="2160"/>
          </w:tcPr>
          <w:p>
            <w:r>
              <w:t>Unit not observed under a single code 2005-2019</w:t>
            </w:r>
          </w:p>
        </w:tc>
        <w:tc>
          <w:tcPr>
            <w:tcW w:type="dxa" w:w="2160"/>
          </w:tcPr>
          <w:p>
            <w:r>
              <w:t>2005,2006,2007,2008,2009,2010</w:t>
            </w:r>
          </w:p>
        </w:tc>
      </w:tr>
      <w:tr>
        <w:tc>
          <w:tcPr>
            <w:tcW w:type="dxa" w:w="2160"/>
          </w:tcPr>
          <w:p>
            <w:r>
              <w:t>Niigata</w:t>
            </w:r>
          </w:p>
        </w:tc>
        <w:tc>
          <w:tcPr>
            <w:tcW w:type="dxa" w:w="2160"/>
          </w:tcPr>
          <w:p>
            <w:r>
              <w:t>Myoko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Niigata</w:t>
            </w:r>
          </w:p>
        </w:tc>
        <w:tc>
          <w:tcPr>
            <w:tcW w:type="dxa" w:w="2160"/>
          </w:tcPr>
          <w:p>
            <w:r>
              <w:t>Tainai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  <w:tr>
        <w:tc>
          <w:tcPr>
            <w:tcW w:type="dxa" w:w="2160"/>
          </w:tcPr>
          <w:p>
            <w:r>
              <w:t>Niigata</w:t>
            </w:r>
          </w:p>
        </w:tc>
        <w:tc>
          <w:tcPr>
            <w:tcW w:type="dxa" w:w="2160"/>
          </w:tcPr>
          <w:p>
            <w:r>
              <w:t>Seiro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2006</w:t>
            </w:r>
          </w:p>
        </w:tc>
      </w:tr>
      <w:tr>
        <w:tc>
          <w:tcPr>
            <w:tcW w:type="dxa" w:w="2160"/>
          </w:tcPr>
          <w:p>
            <w:r>
              <w:t>Niigata</w:t>
            </w:r>
          </w:p>
        </w:tc>
        <w:tc>
          <w:tcPr>
            <w:tcW w:type="dxa" w:w="2160"/>
          </w:tcPr>
          <w:p>
            <w:r>
              <w:t>Aga</w:t>
            </w:r>
          </w:p>
        </w:tc>
        <w:tc>
          <w:tcPr>
            <w:tcW w:type="dxa" w:w="2160"/>
          </w:tcPr>
          <w:p>
            <w:r>
              <w:t>Population missing in at least one year 2005-2019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</w:tr>
    </w:tbl>
    <w:p>
      <w:r>
        <w:t>Table A2. Municipality-level synthetic controls for the ten T1 municipalities: donors, pre- and post-period RMSPE, 2012-2019 mean gap, and permutation 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Municipality</w:t>
            </w:r>
          </w:p>
        </w:tc>
        <w:tc>
          <w:tcPr>
            <w:tcW w:type="dxa" w:w="1440"/>
          </w:tcPr>
          <w:p>
            <w:r>
              <w:t>Donors</w:t>
            </w:r>
          </w:p>
        </w:tc>
        <w:tc>
          <w:tcPr>
            <w:tcW w:type="dxa" w:w="1440"/>
          </w:tcPr>
          <w:p>
            <w:r>
              <w:t>Pre-RMSPE</w:t>
            </w:r>
          </w:p>
        </w:tc>
        <w:tc>
          <w:tcPr>
            <w:tcW w:type="dxa" w:w="1440"/>
          </w:tcPr>
          <w:p>
            <w:r>
              <w:t>Post-RMSPE</w:t>
            </w:r>
          </w:p>
        </w:tc>
        <w:tc>
          <w:tcPr>
            <w:tcW w:type="dxa" w:w="1440"/>
          </w:tcPr>
          <w:p>
            <w:r>
              <w:t>Mean gap 2012-2019</w:t>
            </w:r>
          </w:p>
        </w:tc>
        <w:tc>
          <w:tcPr>
            <w:tcW w:type="dxa" w:w="1440"/>
          </w:tcPr>
          <w:p>
            <w:r>
              <w:t>Permutation p</w:t>
            </w:r>
          </w:p>
        </w:tc>
      </w:tr>
      <w:tr>
        <w:tc>
          <w:tcPr>
            <w:tcW w:type="dxa" w:w="1440"/>
          </w:tcPr>
          <w:p>
            <w:r>
              <w:t>Minamisoma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0.0293004359789378</w:t>
            </w:r>
          </w:p>
        </w:tc>
        <w:tc>
          <w:tcPr>
            <w:tcW w:type="dxa" w:w="1440"/>
          </w:tcPr>
          <w:p>
            <w:r>
              <w:t>0.1839369029359153</w:t>
            </w:r>
          </w:p>
        </w:tc>
        <w:tc>
          <w:tcPr>
            <w:tcW w:type="dxa" w:w="1440"/>
          </w:tcPr>
          <w:p>
            <w:r>
              <w:t>-0.0106632202853943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</w:tr>
      <w:tr>
        <w:tc>
          <w:tcPr>
            <w:tcW w:type="dxa" w:w="1440"/>
          </w:tcPr>
          <w:p>
            <w:r>
              <w:t>Kawamata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0.0097976486915868</w:t>
            </w:r>
          </w:p>
        </w:tc>
        <w:tc>
          <w:tcPr>
            <w:tcW w:type="dxa" w:w="1440"/>
          </w:tcPr>
          <w:p>
            <w:r>
              <w:t>0.0816468760361608</w:t>
            </w:r>
          </w:p>
        </w:tc>
        <w:tc>
          <w:tcPr>
            <w:tcW w:type="dxa" w:w="1440"/>
          </w:tcPr>
          <w:p>
            <w:r>
              <w:t>0.0551197222469218</w:t>
            </w:r>
          </w:p>
        </w:tc>
        <w:tc>
          <w:tcPr>
            <w:tcW w:type="dxa" w:w="1440"/>
          </w:tcPr>
          <w:p>
            <w:r>
              <w:t>0.3333333333333333</w:t>
            </w:r>
          </w:p>
        </w:tc>
      </w:tr>
      <w:tr>
        <w:tc>
          <w:tcPr>
            <w:tcW w:type="dxa" w:w="1440"/>
          </w:tcPr>
          <w:p>
            <w:r>
              <w:t>Naraha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0.0884818531208004</w:t>
            </w:r>
          </w:p>
        </w:tc>
        <w:tc>
          <w:tcPr>
            <w:tcW w:type="dxa" w:w="1440"/>
          </w:tcPr>
          <w:p>
            <w:r>
              <w:t>0.2043826907729224</w:t>
            </w:r>
          </w:p>
        </w:tc>
        <w:tc>
          <w:tcPr>
            <w:tcW w:type="dxa" w:w="1440"/>
          </w:tcPr>
          <w:p>
            <w:r>
              <w:t>-0.1279509738692234</w:t>
            </w:r>
          </w:p>
        </w:tc>
        <w:tc>
          <w:tcPr>
            <w:tcW w:type="dxa" w:w="1440"/>
          </w:tcPr>
          <w:p>
            <w:r>
              <w:t>0.7142857142857143</w:t>
            </w:r>
          </w:p>
        </w:tc>
      </w:tr>
      <w:tr>
        <w:tc>
          <w:tcPr>
            <w:tcW w:type="dxa" w:w="1440"/>
          </w:tcPr>
          <w:p>
            <w:r>
              <w:t>Tomioka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0.0593407198568021</w:t>
            </w:r>
          </w:p>
        </w:tc>
        <w:tc>
          <w:tcPr>
            <w:tcW w:type="dxa" w:w="1440"/>
          </w:tcPr>
          <w:p>
            <w:r>
              <w:t>0.1644916020423305</w:t>
            </w:r>
          </w:p>
        </w:tc>
        <w:tc>
          <w:tcPr>
            <w:tcW w:type="dxa" w:w="1440"/>
          </w:tcPr>
          <w:p>
            <w:r>
              <w:t>-0.1516691449521056</w:t>
            </w:r>
          </w:p>
        </w:tc>
        <w:tc>
          <w:tcPr>
            <w:tcW w:type="dxa" w:w="1440"/>
          </w:tcPr>
          <w:p>
            <w:r>
              <w:t>0.5</w:t>
            </w:r>
          </w:p>
        </w:tc>
      </w:tr>
      <w:tr>
        <w:tc>
          <w:tcPr>
            <w:tcW w:type="dxa" w:w="1440"/>
          </w:tcPr>
          <w:p>
            <w:r>
              <w:t>Kawauchi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0.0444060903046119</w:t>
            </w:r>
          </w:p>
        </w:tc>
        <w:tc>
          <w:tcPr>
            <w:tcW w:type="dxa" w:w="1440"/>
          </w:tcPr>
          <w:p>
            <w:r>
              <w:t>0.148073524583365</w:t>
            </w:r>
          </w:p>
        </w:tc>
        <w:tc>
          <w:tcPr>
            <w:tcW w:type="dxa" w:w="1440"/>
          </w:tcPr>
          <w:p>
            <w:r>
              <w:t>0.0831437141637636</w:t>
            </w:r>
          </w:p>
        </w:tc>
        <w:tc>
          <w:tcPr>
            <w:tcW w:type="dxa" w:w="1440"/>
          </w:tcPr>
          <w:p>
            <w:r>
              <w:t>0.5</w:t>
            </w:r>
          </w:p>
        </w:tc>
      </w:tr>
      <w:tr>
        <w:tc>
          <w:tcPr>
            <w:tcW w:type="dxa" w:w="1440"/>
          </w:tcPr>
          <w:p>
            <w:r>
              <w:t>Okuma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0.1444174894492124</w:t>
            </w:r>
          </w:p>
        </w:tc>
        <w:tc>
          <w:tcPr>
            <w:tcW w:type="dxa" w:w="1440"/>
          </w:tcPr>
          <w:p>
            <w:r>
              <w:t>0.3036511289006508</w:t>
            </w:r>
          </w:p>
        </w:tc>
        <w:tc>
          <w:tcPr>
            <w:tcW w:type="dxa" w:w="1440"/>
          </w:tcPr>
          <w:p>
            <w:r>
              <w:t>-0.2680255705173741</w:t>
            </w:r>
          </w:p>
        </w:tc>
        <w:tc>
          <w:tcPr>
            <w:tcW w:type="dxa" w:w="1440"/>
          </w:tcPr>
          <w:p>
            <w:r>
              <w:t>0.5625</w:t>
            </w:r>
          </w:p>
        </w:tc>
      </w:tr>
      <w:tr>
        <w:tc>
          <w:tcPr>
            <w:tcW w:type="dxa" w:w="1440"/>
          </w:tcPr>
          <w:p>
            <w:r>
              <w:t>Futaba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0.0489068465462831</w:t>
            </w:r>
          </w:p>
        </w:tc>
        <w:tc>
          <w:tcPr>
            <w:tcW w:type="dxa" w:w="1440"/>
          </w:tcPr>
          <w:p>
            <w:r>
              <w:t>0.2571351506549926</w:t>
            </w:r>
          </w:p>
        </w:tc>
        <w:tc>
          <w:tcPr>
            <w:tcW w:type="dxa" w:w="1440"/>
          </w:tcPr>
          <w:p>
            <w:r>
              <w:t>-0.1909625137928648</w:t>
            </w:r>
          </w:p>
        </w:tc>
        <w:tc>
          <w:tcPr>
            <w:tcW w:type="dxa" w:w="1440"/>
          </w:tcPr>
          <w:p>
            <w:r>
              <w:t>0.2857142857142857</w:t>
            </w:r>
          </w:p>
        </w:tc>
      </w:tr>
      <w:tr>
        <w:tc>
          <w:tcPr>
            <w:tcW w:type="dxa" w:w="1440"/>
          </w:tcPr>
          <w:p>
            <w:r>
              <w:t>Namie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0.004382533378559</w:t>
            </w:r>
          </w:p>
        </w:tc>
        <w:tc>
          <w:tcPr>
            <w:tcW w:type="dxa" w:w="1440"/>
          </w:tcPr>
          <w:p>
            <w:r>
              <w:t>0.1800522917924872</w:t>
            </w:r>
          </w:p>
        </w:tc>
        <w:tc>
          <w:tcPr>
            <w:tcW w:type="dxa" w:w="1440"/>
          </w:tcPr>
          <w:p>
            <w:r>
              <w:t>-0.098411662199711</w:t>
            </w:r>
          </w:p>
        </w:tc>
        <w:tc>
          <w:tcPr>
            <w:tcW w:type="dxa" w:w="1440"/>
          </w:tcPr>
          <w:p>
            <w:r>
              <w:t>0.2631578947368421</w:t>
            </w:r>
          </w:p>
        </w:tc>
      </w:tr>
      <w:tr>
        <w:tc>
          <w:tcPr>
            <w:tcW w:type="dxa" w:w="1440"/>
          </w:tcPr>
          <w:p>
            <w:r>
              <w:t>Katsurao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0.1826943753700668</w:t>
            </w:r>
          </w:p>
        </w:tc>
        <w:tc>
          <w:tcPr>
            <w:tcW w:type="dxa" w:w="1440"/>
          </w:tcPr>
          <w:p>
            <w:r>
              <w:t>0.2488059139201824</w:t>
            </w:r>
          </w:p>
        </w:tc>
        <w:tc>
          <w:tcPr>
            <w:tcW w:type="dxa" w:w="1440"/>
          </w:tcPr>
          <w:p>
            <w:r>
              <w:t>-0.1367370317019828</w:t>
            </w:r>
          </w:p>
        </w:tc>
        <w:tc>
          <w:tcPr>
            <w:tcW w:type="dxa" w:w="1440"/>
          </w:tcPr>
          <w:p>
            <w:r>
              <w:t>0.8333333333333334</w:t>
            </w:r>
          </w:p>
        </w:tc>
      </w:tr>
      <w:tr>
        <w:tc>
          <w:tcPr>
            <w:tcW w:type="dxa" w:w="1440"/>
          </w:tcPr>
          <w:p>
            <w:r>
              <w:t>Iitate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0.0168998085544957</w:t>
            </w:r>
          </w:p>
        </w:tc>
        <w:tc>
          <w:tcPr>
            <w:tcW w:type="dxa" w:w="1440"/>
          </w:tcPr>
          <w:p>
            <w:r>
              <w:t>0.1182144350993184</w:t>
            </w:r>
          </w:p>
        </w:tc>
        <w:tc>
          <w:tcPr>
            <w:tcW w:type="dxa" w:w="1440"/>
          </w:tcPr>
          <w:p>
            <w:r>
              <w:t>-0.0265778280351051</w:t>
            </w:r>
          </w:p>
        </w:tc>
        <w:tc>
          <w:tcPr>
            <w:tcW w:type="dxa" w:w="1440"/>
          </w:tcPr>
          <w:p>
            <w:r>
              <w:t>0.3043478260869565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