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Appendix: Supplementary municipality exclusions and robustness analyses</w:t>
      </w:r>
    </w:p>
    <w:p>
      <w:pPr>
        <w:pStyle w:val="Caption"/>
      </w:pPr>
      <w:r>
        <w:t>Appendix Table A1. Municipalities excluded from the Fukushima panel because of missing mortality or population observations. Exclusions are determined before outcome estimation.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Prefecture</w:t>
            </w:r>
          </w:p>
        </w:tc>
        <w:tc>
          <w:tcPr>
            <w:tcW w:type="dxa" w:w="2412"/>
          </w:tcPr>
          <w:p>
            <w:r>
              <w:t>Municipality</w:t>
            </w:r>
          </w:p>
        </w:tc>
        <w:tc>
          <w:tcPr>
            <w:tcW w:type="dxa" w:w="2412"/>
          </w:tcPr>
          <w:p>
            <w:r>
              <w:t>Reason</w:t>
            </w:r>
          </w:p>
        </w:tc>
        <w:tc>
          <w:tcPr>
            <w:tcW w:type="dxa" w:w="2412"/>
          </w:tcPr>
          <w:p>
            <w:r>
              <w:t>Years missing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Hachimantai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Oshu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Takizawa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2005,2006,2007,2008,2009,2010,2011,2012,2013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Nishiwaga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Hirono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Aoba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Miyagino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Wakabayashi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Taihaku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Izumi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Shiogama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2006,2007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Tome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Kurihara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Higashimatsushima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Osaki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Tomiya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2005,2006,2007,2008,2009,2010,2011,2012,2013,2014,2015,2016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Shichikashuku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2007,2008,2009,2010,2011,2012,2013,2014,2015,2016,2017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Shichigahama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2007,2008,2009,2010,2011,2012,2013,2014,2015,2016,2017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Misato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Minamisanriku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Yamagata</w:t>
            </w:r>
          </w:p>
        </w:tc>
        <w:tc>
          <w:tcPr>
            <w:tcW w:type="dxa" w:w="2412"/>
          </w:tcPr>
          <w:p>
            <w:r>
              <w:t>Shonai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Fukushima</w:t>
            </w:r>
          </w:p>
        </w:tc>
        <w:tc>
          <w:tcPr>
            <w:tcW w:type="dxa" w:w="2412"/>
          </w:tcPr>
          <w:p>
            <w:r>
              <w:t>Motomiya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Kasumigaura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Sakuragawa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Kamisu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Namegata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Hokota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Tsukubamirai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Omitama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Tochigi</w:t>
            </w:r>
          </w:p>
        </w:tc>
        <w:tc>
          <w:tcPr>
            <w:tcW w:type="dxa" w:w="2412"/>
          </w:tcPr>
          <w:p>
            <w:r>
              <w:t>Nasukarasuyama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Tochigi</w:t>
            </w:r>
          </w:p>
        </w:tc>
        <w:tc>
          <w:tcPr>
            <w:tcW w:type="dxa" w:w="2412"/>
          </w:tcPr>
          <w:p>
            <w:r>
              <w:t>Shimotsuke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Tochigi</w:t>
            </w:r>
          </w:p>
        </w:tc>
        <w:tc>
          <w:tcPr>
            <w:tcW w:type="dxa" w:w="2412"/>
          </w:tcPr>
          <w:p>
            <w:r>
              <w:t>Nakagawa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Gunma</w:t>
            </w:r>
          </w:p>
        </w:tc>
        <w:tc>
          <w:tcPr>
            <w:tcW w:type="dxa" w:w="2412"/>
          </w:tcPr>
          <w:p>
            <w:r>
              <w:t>Midori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Gunma</w:t>
            </w:r>
          </w:p>
        </w:tc>
        <w:tc>
          <w:tcPr>
            <w:tcW w:type="dxa" w:w="2412"/>
          </w:tcPr>
          <w:p>
            <w:r>
              <w:t>Higashiazuma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Gunma</w:t>
            </w:r>
          </w:p>
        </w:tc>
        <w:tc>
          <w:tcPr>
            <w:tcW w:type="dxa" w:w="2412"/>
          </w:tcPr>
          <w:p>
            <w:r>
              <w:t>Minakami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Kita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Higashi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Chuo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Konan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Akiha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Minami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Nishi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Nishikan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Myoko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Tainai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Seiro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Aga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</w:tbl>
    <w:p>
      <w:pPr>
        <w:pStyle w:val="Caption"/>
      </w:pPr>
      <w:r>
        <w:t>Appendix Table A2. Unit-level Fukushima synthetic-control results for T1 municipalities. Mean gaps cover 2012-2019; permutation p values compare treated and placebo-unit gaps.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t>Municipality</w:t>
            </w:r>
          </w:p>
        </w:tc>
        <w:tc>
          <w:tcPr>
            <w:tcW w:type="dxa" w:w="1608"/>
          </w:tcPr>
          <w:p>
            <w:r>
              <w:t>Donors</w:t>
            </w:r>
          </w:p>
        </w:tc>
        <w:tc>
          <w:tcPr>
            <w:tcW w:type="dxa" w:w="1608"/>
          </w:tcPr>
          <w:p>
            <w:r>
              <w:t>Pre-RMSPE</w:t>
            </w:r>
          </w:p>
        </w:tc>
        <w:tc>
          <w:tcPr>
            <w:tcW w:type="dxa" w:w="1608"/>
          </w:tcPr>
          <w:p>
            <w:r>
              <w:t>Post-RMSPE</w:t>
            </w:r>
          </w:p>
        </w:tc>
        <w:tc>
          <w:tcPr>
            <w:tcW w:type="dxa" w:w="1608"/>
          </w:tcPr>
          <w:p>
            <w:r>
              <w:t>Mean gap 2012-2019</w:t>
            </w:r>
          </w:p>
        </w:tc>
        <w:tc>
          <w:tcPr>
            <w:tcW w:type="dxa" w:w="1608"/>
          </w:tcPr>
          <w:p>
            <w:r>
              <w:t>Permutation p</w:t>
            </w:r>
          </w:p>
        </w:tc>
      </w:tr>
      <w:tr>
        <w:tc>
          <w:tcPr>
            <w:tcW w:type="dxa" w:w="1608"/>
          </w:tcPr>
          <w:p>
            <w:r>
              <w:t>Minamisoma</w:t>
            </w:r>
          </w:p>
        </w:tc>
        <w:tc>
          <w:tcPr>
            <w:tcW w:type="dxa" w:w="1608"/>
          </w:tcPr>
          <w:p>
            <w:r>
              <w:t>7</w:t>
            </w:r>
          </w:p>
        </w:tc>
        <w:tc>
          <w:tcPr>
            <w:tcW w:type="dxa" w:w="1608"/>
          </w:tcPr>
          <w:p>
            <w:r>
              <w:t>0.0293004359789378</w:t>
            </w:r>
          </w:p>
        </w:tc>
        <w:tc>
          <w:tcPr>
            <w:tcW w:type="dxa" w:w="1608"/>
          </w:tcPr>
          <w:p>
            <w:r>
              <w:t>0.1839369029359153</w:t>
            </w:r>
          </w:p>
        </w:tc>
        <w:tc>
          <w:tcPr>
            <w:tcW w:type="dxa" w:w="1608"/>
          </w:tcPr>
          <w:p>
            <w:r>
              <w:t>-0.0106632202853943</w:t>
            </w:r>
          </w:p>
        </w:tc>
        <w:tc>
          <w:tcPr>
            <w:tcW w:type="dxa" w:w="1608"/>
          </w:tcPr>
          <w:p>
            <w:r>
              <w:t>0.25</w:t>
            </w:r>
          </w:p>
        </w:tc>
      </w:tr>
      <w:tr>
        <w:tc>
          <w:tcPr>
            <w:tcW w:type="dxa" w:w="1608"/>
          </w:tcPr>
          <w:p>
            <w:r>
              <w:t>Kawamata</w:t>
            </w:r>
          </w:p>
        </w:tc>
        <w:tc>
          <w:tcPr>
            <w:tcW w:type="dxa" w:w="1608"/>
          </w:tcPr>
          <w:p>
            <w:r>
              <w:t>23</w:t>
            </w:r>
          </w:p>
        </w:tc>
        <w:tc>
          <w:tcPr>
            <w:tcW w:type="dxa" w:w="1608"/>
          </w:tcPr>
          <w:p>
            <w:r>
              <w:t>0.0097976486915868</w:t>
            </w:r>
          </w:p>
        </w:tc>
        <w:tc>
          <w:tcPr>
            <w:tcW w:type="dxa" w:w="1608"/>
          </w:tcPr>
          <w:p>
            <w:r>
              <w:t>0.0816468760361608</w:t>
            </w:r>
          </w:p>
        </w:tc>
        <w:tc>
          <w:tcPr>
            <w:tcW w:type="dxa" w:w="1608"/>
          </w:tcPr>
          <w:p>
            <w:r>
              <w:t>0.0551197222469218</w:t>
            </w:r>
          </w:p>
        </w:tc>
        <w:tc>
          <w:tcPr>
            <w:tcW w:type="dxa" w:w="1608"/>
          </w:tcPr>
          <w:p>
            <w:r>
              <w:t>0.3333333333333333</w:t>
            </w:r>
          </w:p>
        </w:tc>
      </w:tr>
      <w:tr>
        <w:tc>
          <w:tcPr>
            <w:tcW w:type="dxa" w:w="1608"/>
          </w:tcPr>
          <w:p>
            <w:r>
              <w:t>Naraha</w:t>
            </w:r>
          </w:p>
        </w:tc>
        <w:tc>
          <w:tcPr>
            <w:tcW w:type="dxa" w:w="1608"/>
          </w:tcPr>
          <w:p>
            <w:r>
              <w:t>20</w:t>
            </w:r>
          </w:p>
        </w:tc>
        <w:tc>
          <w:tcPr>
            <w:tcW w:type="dxa" w:w="1608"/>
          </w:tcPr>
          <w:p>
            <w:r>
              <w:t>0.0884818531208004</w:t>
            </w:r>
          </w:p>
        </w:tc>
        <w:tc>
          <w:tcPr>
            <w:tcW w:type="dxa" w:w="1608"/>
          </w:tcPr>
          <w:p>
            <w:r>
              <w:t>0.2043826907729224</w:t>
            </w:r>
          </w:p>
        </w:tc>
        <w:tc>
          <w:tcPr>
            <w:tcW w:type="dxa" w:w="1608"/>
          </w:tcPr>
          <w:p>
            <w:r>
              <w:t>-0.1279509738692234</w:t>
            </w:r>
          </w:p>
        </w:tc>
        <w:tc>
          <w:tcPr>
            <w:tcW w:type="dxa" w:w="1608"/>
          </w:tcPr>
          <w:p>
            <w:r>
              <w:t>0.7142857142857143</w:t>
            </w:r>
          </w:p>
        </w:tc>
      </w:tr>
      <w:tr>
        <w:tc>
          <w:tcPr>
            <w:tcW w:type="dxa" w:w="1608"/>
          </w:tcPr>
          <w:p>
            <w:r>
              <w:t>Tomioka</w:t>
            </w:r>
          </w:p>
        </w:tc>
        <w:tc>
          <w:tcPr>
            <w:tcW w:type="dxa" w:w="1608"/>
          </w:tcPr>
          <w:p>
            <w:r>
              <w:t>13</w:t>
            </w:r>
          </w:p>
        </w:tc>
        <w:tc>
          <w:tcPr>
            <w:tcW w:type="dxa" w:w="1608"/>
          </w:tcPr>
          <w:p>
            <w:r>
              <w:t>0.0593407198568021</w:t>
            </w:r>
          </w:p>
        </w:tc>
        <w:tc>
          <w:tcPr>
            <w:tcW w:type="dxa" w:w="1608"/>
          </w:tcPr>
          <w:p>
            <w:r>
              <w:t>0.1644916020423305</w:t>
            </w:r>
          </w:p>
        </w:tc>
        <w:tc>
          <w:tcPr>
            <w:tcW w:type="dxa" w:w="1608"/>
          </w:tcPr>
          <w:p>
            <w:r>
              <w:t>-0.1516691449521056</w:t>
            </w:r>
          </w:p>
        </w:tc>
        <w:tc>
          <w:tcPr>
            <w:tcW w:type="dxa" w:w="1608"/>
          </w:tcPr>
          <w:p>
            <w:r>
              <w:t>0.5</w:t>
            </w:r>
          </w:p>
        </w:tc>
      </w:tr>
      <w:tr>
        <w:tc>
          <w:tcPr>
            <w:tcW w:type="dxa" w:w="1608"/>
          </w:tcPr>
          <w:p>
            <w:r>
              <w:t>Kawauchi</w:t>
            </w:r>
          </w:p>
        </w:tc>
        <w:tc>
          <w:tcPr>
            <w:tcW w:type="dxa" w:w="1608"/>
          </w:tcPr>
          <w:p>
            <w:r>
              <w:t>13</w:t>
            </w:r>
          </w:p>
        </w:tc>
        <w:tc>
          <w:tcPr>
            <w:tcW w:type="dxa" w:w="1608"/>
          </w:tcPr>
          <w:p>
            <w:r>
              <w:t>0.0444060903046119</w:t>
            </w:r>
          </w:p>
        </w:tc>
        <w:tc>
          <w:tcPr>
            <w:tcW w:type="dxa" w:w="1608"/>
          </w:tcPr>
          <w:p>
            <w:r>
              <w:t>0.148073524583365</w:t>
            </w:r>
          </w:p>
        </w:tc>
        <w:tc>
          <w:tcPr>
            <w:tcW w:type="dxa" w:w="1608"/>
          </w:tcPr>
          <w:p>
            <w:r>
              <w:t>0.0831437141637636</w:t>
            </w:r>
          </w:p>
        </w:tc>
        <w:tc>
          <w:tcPr>
            <w:tcW w:type="dxa" w:w="1608"/>
          </w:tcPr>
          <w:p>
            <w:r>
              <w:t>0.5</w:t>
            </w:r>
          </w:p>
        </w:tc>
      </w:tr>
      <w:tr>
        <w:tc>
          <w:tcPr>
            <w:tcW w:type="dxa" w:w="1608"/>
          </w:tcPr>
          <w:p>
            <w:r>
              <w:t>Okuma</w:t>
            </w:r>
          </w:p>
        </w:tc>
        <w:tc>
          <w:tcPr>
            <w:tcW w:type="dxa" w:w="1608"/>
          </w:tcPr>
          <w:p>
            <w:r>
              <w:t>15</w:t>
            </w:r>
          </w:p>
        </w:tc>
        <w:tc>
          <w:tcPr>
            <w:tcW w:type="dxa" w:w="1608"/>
          </w:tcPr>
          <w:p>
            <w:r>
              <w:t>0.1444174894492124</w:t>
            </w:r>
          </w:p>
        </w:tc>
        <w:tc>
          <w:tcPr>
            <w:tcW w:type="dxa" w:w="1608"/>
          </w:tcPr>
          <w:p>
            <w:r>
              <w:t>0.3036511289006508</w:t>
            </w:r>
          </w:p>
        </w:tc>
        <w:tc>
          <w:tcPr>
            <w:tcW w:type="dxa" w:w="1608"/>
          </w:tcPr>
          <w:p>
            <w:r>
              <w:t>-0.2680255705173741</w:t>
            </w:r>
          </w:p>
        </w:tc>
        <w:tc>
          <w:tcPr>
            <w:tcW w:type="dxa" w:w="1608"/>
          </w:tcPr>
          <w:p>
            <w:r>
              <w:t>0.5625</w:t>
            </w:r>
          </w:p>
        </w:tc>
      </w:tr>
      <w:tr>
        <w:tc>
          <w:tcPr>
            <w:tcW w:type="dxa" w:w="1608"/>
          </w:tcPr>
          <w:p>
            <w:r>
              <w:t>Futaba</w:t>
            </w:r>
          </w:p>
        </w:tc>
        <w:tc>
          <w:tcPr>
            <w:tcW w:type="dxa" w:w="1608"/>
          </w:tcPr>
          <w:p>
            <w:r>
              <w:t>20</w:t>
            </w:r>
          </w:p>
        </w:tc>
        <w:tc>
          <w:tcPr>
            <w:tcW w:type="dxa" w:w="1608"/>
          </w:tcPr>
          <w:p>
            <w:r>
              <w:t>0.0489068465462831</w:t>
            </w:r>
          </w:p>
        </w:tc>
        <w:tc>
          <w:tcPr>
            <w:tcW w:type="dxa" w:w="1608"/>
          </w:tcPr>
          <w:p>
            <w:r>
              <w:t>0.2571351506549926</w:t>
            </w:r>
          </w:p>
        </w:tc>
        <w:tc>
          <w:tcPr>
            <w:tcW w:type="dxa" w:w="1608"/>
          </w:tcPr>
          <w:p>
            <w:r>
              <w:t>-0.1909625137928648</w:t>
            </w:r>
          </w:p>
        </w:tc>
        <w:tc>
          <w:tcPr>
            <w:tcW w:type="dxa" w:w="1608"/>
          </w:tcPr>
          <w:p>
            <w:r>
              <w:t>0.2857142857142857</w:t>
            </w:r>
          </w:p>
        </w:tc>
      </w:tr>
      <w:tr>
        <w:tc>
          <w:tcPr>
            <w:tcW w:type="dxa" w:w="1608"/>
          </w:tcPr>
          <w:p>
            <w:r>
              <w:t>Namie</w:t>
            </w:r>
          </w:p>
        </w:tc>
        <w:tc>
          <w:tcPr>
            <w:tcW w:type="dxa" w:w="1608"/>
          </w:tcPr>
          <w:p>
            <w:r>
              <w:t>18</w:t>
            </w:r>
          </w:p>
        </w:tc>
        <w:tc>
          <w:tcPr>
            <w:tcW w:type="dxa" w:w="1608"/>
          </w:tcPr>
          <w:p>
            <w:r>
              <w:t>0.004382533378559</w:t>
            </w:r>
          </w:p>
        </w:tc>
        <w:tc>
          <w:tcPr>
            <w:tcW w:type="dxa" w:w="1608"/>
          </w:tcPr>
          <w:p>
            <w:r>
              <w:t>0.1800522917924872</w:t>
            </w:r>
          </w:p>
        </w:tc>
        <w:tc>
          <w:tcPr>
            <w:tcW w:type="dxa" w:w="1608"/>
          </w:tcPr>
          <w:p>
            <w:r>
              <w:t>-0.098411662199711</w:t>
            </w:r>
          </w:p>
        </w:tc>
        <w:tc>
          <w:tcPr>
            <w:tcW w:type="dxa" w:w="1608"/>
          </w:tcPr>
          <w:p>
            <w:r>
              <w:t>0.2631578947368421</w:t>
            </w:r>
          </w:p>
        </w:tc>
      </w:tr>
      <w:tr>
        <w:tc>
          <w:tcPr>
            <w:tcW w:type="dxa" w:w="1608"/>
          </w:tcPr>
          <w:p>
            <w:r>
              <w:t>Katsurao</w:t>
            </w:r>
          </w:p>
        </w:tc>
        <w:tc>
          <w:tcPr>
            <w:tcW w:type="dxa" w:w="1608"/>
          </w:tcPr>
          <w:p>
            <w:r>
              <w:t>5</w:t>
            </w:r>
          </w:p>
        </w:tc>
        <w:tc>
          <w:tcPr>
            <w:tcW w:type="dxa" w:w="1608"/>
          </w:tcPr>
          <w:p>
            <w:r>
              <w:t>0.1826943753700668</w:t>
            </w:r>
          </w:p>
        </w:tc>
        <w:tc>
          <w:tcPr>
            <w:tcW w:type="dxa" w:w="1608"/>
          </w:tcPr>
          <w:p>
            <w:r>
              <w:t>0.2488059139201824</w:t>
            </w:r>
          </w:p>
        </w:tc>
        <w:tc>
          <w:tcPr>
            <w:tcW w:type="dxa" w:w="1608"/>
          </w:tcPr>
          <w:p>
            <w:r>
              <w:t>-0.1367370317019828</w:t>
            </w:r>
          </w:p>
        </w:tc>
        <w:tc>
          <w:tcPr>
            <w:tcW w:type="dxa" w:w="1608"/>
          </w:tcPr>
          <w:p>
            <w:r>
              <w:t>0.8333333333333334</w:t>
            </w:r>
          </w:p>
        </w:tc>
      </w:tr>
      <w:tr>
        <w:tc>
          <w:tcPr>
            <w:tcW w:type="dxa" w:w="1608"/>
          </w:tcPr>
          <w:p>
            <w:r>
              <w:t>Iitate</w:t>
            </w:r>
          </w:p>
        </w:tc>
        <w:tc>
          <w:tcPr>
            <w:tcW w:type="dxa" w:w="1608"/>
          </w:tcPr>
          <w:p>
            <w:r>
              <w:t>22</w:t>
            </w:r>
          </w:p>
        </w:tc>
        <w:tc>
          <w:tcPr>
            <w:tcW w:type="dxa" w:w="1608"/>
          </w:tcPr>
          <w:p>
            <w:r>
              <w:t>0.0168998085544957</w:t>
            </w:r>
          </w:p>
        </w:tc>
        <w:tc>
          <w:tcPr>
            <w:tcW w:type="dxa" w:w="1608"/>
          </w:tcPr>
          <w:p>
            <w:r>
              <w:t>0.1182144350993184</w:t>
            </w:r>
          </w:p>
        </w:tc>
        <w:tc>
          <w:tcPr>
            <w:tcW w:type="dxa" w:w="1608"/>
          </w:tcPr>
          <w:p>
            <w:r>
              <w:t>-0.0265778280351051</w:t>
            </w:r>
          </w:p>
        </w:tc>
        <w:tc>
          <w:tcPr>
            <w:tcW w:type="dxa" w:w="1608"/>
          </w:tcPr>
          <w:p>
            <w:r>
              <w:t>0.3043478260869565</w:t>
            </w:r>
          </w:p>
        </w:tc>
      </w:tr>
    </w:tbl>
    <w:p>
      <w:pPr>
        <w:pStyle w:val="Caption"/>
      </w:pPr>
      <w:r>
        <w:t>Appendix Figure A1. Kansas neighboring-state difference-in-differences event studies for real GDP per capita, employment, total tax revenue, and individual income-tax revenue. Coefficients are relative to 2012; bars are 95% confidence intervals.</w:t>
      </w:r>
    </w:p>
    <w:p>
      <w:r>
        <w:drawing>
          <wp:inline xmlns:a="http://schemas.openxmlformats.org/drawingml/2006/main" xmlns:pic="http://schemas.openxmlformats.org/drawingml/2006/picture">
            <wp:extent cx="5852160" cy="4350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5002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240" w:after="120"/>
    </w:pPr>
    <w:rPr>
      <w:rFonts w:ascii="Times New Roman" w:hAnsi="Times New Roman" w:eastAsia="Times New Roman"/>
      <w:b w:val="0"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