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the Curve Is Not There: Evaluating Policies Justified by Canonical Relationships, with Evidence from the Fukushima Evacuation and the Kansas Tax Experiment</w:t>
      </w:r>
    </w:p>
    <w:p>
      <w:r>
        <w:t>Onishi Tatsuki</w:t>
      </w:r>
    </w:p>
    <w:p>
      <w:r>
        <w:t>Data Science and AI Innovation Research Promotion Center, Shiga University</w:t>
      </w:r>
    </w:p>
    <w:p>
      <w:r>
        <w:t>Corresponding author: bougtoir@gmail.com</w:t>
      </w:r>
    </w:p>
    <w:p>
      <w:r>
        <w:t>Data and code: https://github.com/bougtoir/canonical-curves-reexamination</w:t>
      </w:r>
    </w:p>
    <w:p>
      <w:r>
        <w:t>The author declares no conflict of interest. No external funding.</w:t>
      </w:r>
    </w:p>
    <w:p>
      <w:r>
        <w:t>Artificial-intelligence assistance. An AI coding assistant (Devin, Cognition AI) was used to write and debug the data-acquisition, analysis, and document-generation code, and to draft and edit the manuscript text under the author's direction. All data sources, analytical choices, results, and interpretations were specified and verified by the author, who takes full responsibility for the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