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a reduced-order multiobjective modeling study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face a modeled trade-off between retaining snow mass and releasing large discrete snow-shedding events. This study tests whether spatial variation in roof slope and snow-surface interaction changes that trade-off relative to optimized spatially uniform roofs. A unit-width roof was discretized into cells with slope, static and kinetic friction, adhesion, snow mass, age, volume, and density states. Synthetic weather scenarios were used for primary optimization; official Japanese Meteorological Agency daily observations provided supplementary scenario evaluation rather than validation. Uniform designs were mapped before checkpointed, multi-seed NSGA-II optimization of geometry-only, surface-only, and joint heterogeneous profiles. Primary outcomes were maximum modeled roof snow mass per metre and maximum eave-release mass per timestep. Convergence, ablation, parameter sensitivity, Monte Carlo perturbation, continuous-to-discrete surface mapping, and labor-scarcity decision weights were evaluated. At the normalized-distance knee, the selected joint profile had Lmax=3210.6 kg m-1 and Smax=40.00 kg m-1. Relative to the selected uniform knee, these values changed by +3913.3% and -50.0%, respectively. This knee comparison is illustrative and does not establish front-wide superiority. The results define conditional modeled trade-offs, not structural or pedestrian safety. The reduced-order model omits wind redistribution and requires calibration against roof-scale observations before design use.</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[1-6]. Adjacent photovoltaic, membrane-roof, meteorological, and field studies further motivate explicit sensitivity analysis and independent validation [7-12].</w:t>
      </w:r>
    </w:p>
    <w:p>
      <w:r>
        <w:t>Japanese technical and administrative sources distinguish retention, shedding, melting, and load-resisting strategies and document the importance of surface condition, aging, snow guards, drainage, cornices, and site context [13-21]. These sources do not establish universal material coefficients or safety thresholds. They instead motivate the present comparison of generic spatially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spacing w:before="240"/>
        <w:jc w:val="center"/>
      </w:pPr>
      <w:r>
        <w:drawing>
          <wp:inline xmlns:a="http://schemas.openxmlformats.org/drawingml/2006/main" xmlns:pic="http://schemas.openxmlformats.org/drawingml/2006/picture">
            <wp:extent cx="5669280" cy="2700180"/>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669280" cy="2700180"/>
                    </a:xfrm>
                    <a:prstGeom prst="rect"/>
                  </pic:spPr>
                </pic:pic>
              </a:graphicData>
            </a:graphic>
          </wp:inline>
        </w:drawing>
      </w:r>
    </w:p>
    <w:p>
      <w:pPr>
        <w:pStyle w:val="Caption"/>
        <w:spacing w:before="240" w:after="120"/>
        <w:jc w:val="center"/>
      </w:pPr>
      <w:r>
        <w:t>Figure 1. Reduced-order model and comparative optimization workflow.</w:t>
      </w:r>
    </w:p>
    <w:p>
      <w:pPr>
        <w:spacing w:before="240"/>
        <w:jc w:val="center"/>
      </w:pPr>
      <w:r>
        <w:drawing>
          <wp:inline xmlns:a="http://schemas.openxmlformats.org/drawingml/2006/main" xmlns:pic="http://schemas.openxmlformats.org/drawingml/2006/picture">
            <wp:extent cx="5669280" cy="2572323"/>
            <wp:docPr id="2" name="Picture 2"/>
            <wp:cNvGraphicFramePr>
              <a:graphicFrameLocks noChangeAspect="1"/>
            </wp:cNvGraphicFramePr>
            <a:graphic>
              <a:graphicData uri="http://schemas.openxmlformats.org/drawingml/2006/picture">
                <pic:pic>
                  <pic:nvPicPr>
                    <pic:cNvPr id="0" name="figure_2_weather_scenarios.png"/>
                    <pic:cNvPicPr/>
                  </pic:nvPicPr>
                  <pic:blipFill>
                    <a:blip r:embed="rId10"/>
                    <a:stretch>
                      <a:fillRect/>
                    </a:stretch>
                  </pic:blipFill>
                  <pic:spPr>
                    <a:xfrm>
                      <a:off x="0" y="0"/>
                      <a:ext cx="5669280" cy="2572323"/>
                    </a:xfrm>
                    <a:prstGeom prst="rect"/>
                  </pic:spPr>
                </pic:pic>
              </a:graphicData>
            </a:graphic>
          </wp:inline>
        </w:drawing>
      </w:r>
    </w:p>
    <w:p>
      <w:pPr>
        <w:pStyle w:val="Caption"/>
        <w:spacing w:before="240" w:after="120"/>
        <w:jc w:val="center"/>
      </w:pPr>
      <w:r>
        <w:t>Figure 2. Synthetic snowfall scenarios and JMA ground-snow contexts.</w:t>
      </w:r>
    </w:p>
    <w:p>
      <w:pPr>
        <w:spacing w:before="240"/>
        <w:jc w:val="center"/>
      </w:pPr>
      <w:r>
        <w:drawing>
          <wp:inline xmlns:a="http://schemas.openxmlformats.org/drawingml/2006/main" xmlns:pic="http://schemas.openxmlformats.org/drawingml/2006/picture">
            <wp:extent cx="5669280" cy="4390690"/>
            <wp:docPr id="3" name="Picture 3"/>
            <wp:cNvGraphicFramePr>
              <a:graphicFrameLocks noChangeAspect="1"/>
            </wp:cNvGraphicFramePr>
            <a:graphic>
              <a:graphicData uri="http://schemas.openxmlformats.org/drawingml/2006/picture">
                <pic:pic>
                  <pic:nvPicPr>
                    <pic:cNvPr id="0" name="figure_3_primary_pareto_comparison.png"/>
                    <pic:cNvPicPr/>
                  </pic:nvPicPr>
                  <pic:blipFill>
                    <a:blip r:embed="rId11"/>
                    <a:stretch>
                      <a:fillRect/>
                    </a:stretch>
                  </pic:blipFill>
                  <pic:spPr>
                    <a:xfrm>
                      <a:off x="0" y="0"/>
                      <a:ext cx="5669280" cy="4390690"/>
                    </a:xfrm>
                    <a:prstGeom prst="rect"/>
                  </pic:spPr>
                </pic:pic>
              </a:graphicData>
            </a:graphic>
          </wp:inline>
        </w:drawing>
      </w:r>
    </w:p>
    <w:p>
      <w:pPr>
        <w:pStyle w:val="Caption"/>
        <w:spacing w:before="240" w:after="120"/>
        <w:jc w:val="center"/>
      </w:pPr>
      <w:r>
        <w:t>Figure 3. Primary modeled retained-mass and release-mass Pareto comparison.</w:t>
      </w:r>
    </w:p>
    <w:p>
      <w:pPr>
        <w:spacing w:before="24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figure_4_selected_graded_profile.png"/>
                    <pic:cNvPicPr/>
                  </pic:nvPicPr>
                  <pic:blipFill>
                    <a:blip r:embed="rId12"/>
                    <a:stretch>
                      <a:fillRect/>
                    </a:stretch>
                  </pic:blipFill>
                  <pic:spPr>
                    <a:xfrm>
                      <a:off x="0" y="0"/>
                      <a:ext cx="5669280" cy="3779520"/>
                    </a:xfrm>
                    <a:prstGeom prst="rect"/>
                  </pic:spPr>
                </pic:pic>
              </a:graphicData>
            </a:graphic>
          </wp:inline>
        </w:drawing>
      </w:r>
    </w:p>
    <w:p>
      <w:pPr>
        <w:pStyle w:val="Caption"/>
        <w:spacing w:before="240" w:after="120"/>
        <w:jc w:val="center"/>
      </w:pPr>
      <w:r>
        <w:t>Figure 4. Selected graded joint profile and generic mapped surface classes.</w:t>
      </w:r>
    </w:p>
    <w:p>
      <w:pPr>
        <w:spacing w:before="240"/>
        <w:jc w:val="center"/>
      </w:pPr>
      <w:r>
        <w:drawing>
          <wp:inline xmlns:a="http://schemas.openxmlformats.org/drawingml/2006/main" xmlns:pic="http://schemas.openxmlformats.org/drawingml/2006/picture">
            <wp:extent cx="5669280" cy="4390690"/>
            <wp:docPr id="5" name="Picture 5"/>
            <wp:cNvGraphicFramePr>
              <a:graphicFrameLocks noChangeAspect="1"/>
            </wp:cNvGraphicFramePr>
            <a:graphic>
              <a:graphicData uri="http://schemas.openxmlformats.org/drawingml/2006/picture">
                <pic:pic>
                  <pic:nvPicPr>
                    <pic:cNvPr id="0" name="figure_5_ablation_pareto_fronts.png"/>
                    <pic:cNvPicPr/>
                  </pic:nvPicPr>
                  <pic:blipFill>
                    <a:blip r:embed="rId13"/>
                    <a:stretch>
                      <a:fillRect/>
                    </a:stretch>
                  </pic:blipFill>
                  <pic:spPr>
                    <a:xfrm>
                      <a:off x="0" y="0"/>
                      <a:ext cx="5669280" cy="4390690"/>
                    </a:xfrm>
                    <a:prstGeom prst="rect"/>
                  </pic:spPr>
                </pic:pic>
              </a:graphicData>
            </a:graphic>
          </wp:inline>
        </w:drawing>
      </w:r>
    </w:p>
    <w:p>
      <w:pPr>
        <w:pStyle w:val="Caption"/>
        <w:spacing w:before="240" w:after="120"/>
        <w:jc w:val="center"/>
      </w:pPr>
      <w:r>
        <w:t>Figure 5. Geometry-only, surface-only, and joint heterogeneous Pareto fronts.</w:t>
      </w:r>
    </w:p>
    <w:p>
      <w:pPr>
        <w:pStyle w:val="Heading3"/>
        <w:spacing w:before="240" w:after="120"/>
      </w:pPr>
      <w:r>
        <w:t>Table 1. Pareto-front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Pareto n</w:t>
            </w:r>
          </w:p>
        </w:tc>
        <w:tc>
          <w:tcPr>
            <w:tcW w:type="dxa" w:w="1337"/>
          </w:tcPr>
          <w:p>
            <w:r>
              <w:rPr>
                <w:b/>
                <w:sz w:val="14"/>
              </w:rPr>
              <w:t>Knee Lmax</w:t>
            </w:r>
          </w:p>
        </w:tc>
        <w:tc>
          <w:tcPr>
            <w:tcW w:type="dxa" w:w="1337"/>
          </w:tcPr>
          <w:p>
            <w:r>
              <w:rPr>
                <w:b/>
                <w:sz w:val="14"/>
              </w:rPr>
              <w:t>Knee Smax</w:t>
            </w:r>
          </w:p>
        </w:tc>
        <w:tc>
          <w:tcPr>
            <w:tcW w:type="dxa" w:w="1337"/>
          </w:tcPr>
          <w:p>
            <w:r>
              <w:rPr>
                <w:b/>
                <w:sz w:val="14"/>
              </w:rPr>
              <w:t>Norm. HV</w:t>
            </w:r>
          </w:p>
        </w:tc>
        <w:tc>
          <w:tcPr>
            <w:tcW w:type="dxa" w:w="1337"/>
          </w:tcPr>
          <w:p>
            <w:r>
              <w:rPr>
                <w:b/>
                <w:sz w:val="14"/>
              </w:rPr>
              <w:t>Epsilon vs uniform</w:t>
            </w:r>
          </w:p>
        </w:tc>
        <w:tc>
          <w:tcPr>
            <w:tcW w:type="dxa" w:w="1337"/>
          </w:tcPr>
          <w:p>
            <w:r>
              <w:rPr>
                <w:b/>
                <w:sz w:val="14"/>
              </w:rPr>
              <w:t>Dominated fraction</w:t>
            </w:r>
          </w:p>
        </w:tc>
      </w:tr>
      <w:tr>
        <w:tc>
          <w:tcPr>
            <w:tcW w:type="dxa" w:w="1337"/>
          </w:tcPr>
          <w:p>
            <w:r>
              <w:rPr>
                <w:sz w:val="14"/>
              </w:rPr>
              <w:t>uniform</w:t>
            </w:r>
          </w:p>
        </w:tc>
        <w:tc>
          <w:tcPr>
            <w:tcW w:type="dxa" w:w="1337"/>
          </w:tcPr>
          <w:p>
            <w:r>
              <w:rPr>
                <w:sz w:val="14"/>
              </w:rPr>
              <w:t>2912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c>
          <w:tcPr>
            <w:tcW w:type="dxa" w:w="1337"/>
          </w:tcPr>
          <w:p>
            <w:r>
              <w:rPr>
                <w:sz w:val="14"/>
              </w:rPr>
              <w:t>0.818</w:t>
            </w:r>
          </w:p>
        </w:tc>
      </w:tr>
      <w:tr>
        <w:tc>
          <w:tcPr>
            <w:tcW w:type="dxa" w:w="1337"/>
          </w:tcPr>
          <w:p>
            <w:r>
              <w:rPr>
                <w:sz w:val="14"/>
              </w:rPr>
              <w:t>geometry</w:t>
            </w:r>
          </w:p>
        </w:tc>
        <w:tc>
          <w:tcPr>
            <w:tcW w:type="dxa" w:w="1337"/>
          </w:tcPr>
          <w:p>
            <w:r>
              <w:rPr>
                <w:sz w:val="14"/>
              </w:rPr>
              <w:t>320</w:t>
            </w:r>
          </w:p>
        </w:tc>
        <w:tc>
          <w:tcPr>
            <w:tcW w:type="dxa" w:w="1337"/>
          </w:tcPr>
          <w:p>
            <w:r>
              <w:rPr>
                <w:sz w:val="14"/>
              </w:rPr>
              <w:t>175.3</w:t>
            </w:r>
          </w:p>
        </w:tc>
        <w:tc>
          <w:tcPr>
            <w:tcW w:type="dxa" w:w="1337"/>
          </w:tcPr>
          <w:p>
            <w:r>
              <w:rPr>
                <w:sz w:val="14"/>
              </w:rPr>
              <w:t>105.1</w:t>
            </w:r>
          </w:p>
        </w:tc>
        <w:tc>
          <w:tcPr>
            <w:tcW w:type="dxa" w:w="1337"/>
          </w:tcPr>
          <w:p>
            <w:r>
              <w:rPr>
                <w:sz w:val="14"/>
              </w:rPr>
              <w:t>0.267</w:t>
            </w:r>
          </w:p>
        </w:tc>
        <w:tc>
          <w:tcPr>
            <w:tcW w:type="dxa" w:w="1337"/>
          </w:tcPr>
          <w:p>
            <w:r>
              <w:rPr>
                <w:sz w:val="14"/>
              </w:rPr>
              <w:t>0.205</w:t>
            </w:r>
          </w:p>
        </w:tc>
        <w:tc>
          <w:tcPr>
            <w:tcW w:type="dxa" w:w="1337"/>
          </w:tcPr>
          <w:p>
            <w:r>
              <w:rPr>
                <w:sz w:val="14"/>
              </w:rPr>
              <w:t>0.978</w:t>
            </w:r>
          </w:p>
        </w:tc>
      </w:tr>
      <w:tr>
        <w:tc>
          <w:tcPr>
            <w:tcW w:type="dxa" w:w="1337"/>
          </w:tcPr>
          <w:p>
            <w:r>
              <w:rPr>
                <w:sz w:val="14"/>
              </w:rPr>
              <w:t>surface</w:t>
            </w:r>
          </w:p>
        </w:tc>
        <w:tc>
          <w:tcPr>
            <w:tcW w:type="dxa" w:w="1337"/>
          </w:tcPr>
          <w:p>
            <w:r>
              <w:rPr>
                <w:sz w:val="14"/>
              </w:rPr>
              <w:t>1731</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c>
          <w:tcPr>
            <w:tcW w:type="dxa" w:w="1337"/>
          </w:tcPr>
          <w:p>
            <w:r>
              <w:rPr>
                <w:sz w:val="14"/>
              </w:rPr>
              <w:t>0.030</w:t>
            </w:r>
          </w:p>
        </w:tc>
      </w:tr>
      <w:tr>
        <w:tc>
          <w:tcPr>
            <w:tcW w:type="dxa" w:w="1337"/>
          </w:tcPr>
          <w:p>
            <w:r>
              <w:rPr>
                <w:sz w:val="14"/>
              </w:rPr>
              <w:t>joint</w:t>
            </w:r>
          </w:p>
        </w:tc>
        <w:tc>
          <w:tcPr>
            <w:tcW w:type="dxa" w:w="1337"/>
          </w:tcPr>
          <w:p>
            <w:r>
              <w:rPr>
                <w:sz w:val="14"/>
              </w:rPr>
              <w:t>1928</w:t>
            </w:r>
          </w:p>
        </w:tc>
        <w:tc>
          <w:tcPr>
            <w:tcW w:type="dxa" w:w="1337"/>
          </w:tcPr>
          <w:p>
            <w:r>
              <w:rPr>
                <w:sz w:val="14"/>
              </w:rPr>
              <w:t>3210.6</w:t>
            </w:r>
          </w:p>
        </w:tc>
        <w:tc>
          <w:tcPr>
            <w:tcW w:type="dxa" w:w="1337"/>
          </w:tcPr>
          <w:p>
            <w:r>
              <w:rPr>
                <w:sz w:val="14"/>
              </w:rPr>
              <w:t>40.00</w:t>
            </w:r>
          </w:p>
        </w:tc>
        <w:tc>
          <w:tcPr>
            <w:tcW w:type="dxa" w:w="1337"/>
          </w:tcPr>
          <w:p>
            <w:r>
              <w:rPr>
                <w:sz w:val="14"/>
              </w:rPr>
              <w:t>0.611</w:t>
            </w:r>
          </w:p>
        </w:tc>
        <w:tc>
          <w:tcPr>
            <w:tcW w:type="dxa" w:w="1337"/>
          </w:tcPr>
          <w:p>
            <w:r>
              <w:rPr>
                <w:sz w:val="14"/>
              </w:rPr>
              <w:t>0.000</w:t>
            </w:r>
          </w:p>
        </w:tc>
        <w:tc>
          <w:tcPr>
            <w:tcW w:type="dxa" w:w="1337"/>
          </w:tcPr>
          <w:p>
            <w:r>
              <w:rPr>
                <w:sz w:val="14"/>
              </w:rPr>
              <w:t>0.009</w:t>
            </w:r>
          </w:p>
        </w:tc>
      </w:tr>
    </w:tbl>
    <w:p>
      <w:pPr>
        <w:pStyle w:val="Heading3"/>
        <w:spacing w:before="240" w:after="120"/>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39.97</w:t>
            </w:r>
          </w:p>
        </w:tc>
        <w:tc>
          <w:tcPr>
            <w:tcW w:type="dxa" w:w="1560"/>
          </w:tcPr>
          <w:p>
            <w:r>
              <w:rPr>
                <w:sz w:val="14"/>
              </w:rPr>
              <w:t>33.00</w:t>
            </w:r>
          </w:p>
        </w:tc>
        <w:tc>
          <w:tcPr>
            <w:tcW w:type="dxa" w:w="1560"/>
          </w:tcPr>
          <w:p>
            <w:r>
              <w:rPr>
                <w:sz w:val="14"/>
              </w:rPr>
              <w:t>0.464</w:t>
            </w:r>
          </w:p>
        </w:tc>
        <w:tc>
          <w:tcPr>
            <w:tcW w:type="dxa" w:w="1560"/>
          </w:tcPr>
          <w:p>
            <w:r>
              <w:rPr>
                <w:sz w:val="14"/>
              </w:rPr>
              <w:t>202.3</w:t>
            </w:r>
          </w:p>
        </w:tc>
        <w:tc>
          <w:tcPr>
            <w:tcW w:type="dxa" w:w="1560"/>
          </w:tcPr>
          <w:p>
            <w:r>
              <w:rPr>
                <w:sz w:val="14"/>
              </w:rPr>
              <w:t>rough_retention</w:t>
            </w:r>
          </w:p>
        </w:tc>
      </w:tr>
      <w:tr>
        <w:tc>
          <w:tcPr>
            <w:tcW w:type="dxa" w:w="1560"/>
          </w:tcPr>
          <w:p>
            <w:r>
              <w:rPr>
                <w:sz w:val="14"/>
              </w:rPr>
              <w:t>2</w:t>
            </w:r>
          </w:p>
        </w:tc>
        <w:tc>
          <w:tcPr>
            <w:tcW w:type="dxa" w:w="1560"/>
          </w:tcPr>
          <w:p>
            <w:r>
              <w:rPr>
                <w:sz w:val="14"/>
              </w:rPr>
              <w:t>35.51</w:t>
            </w:r>
          </w:p>
        </w:tc>
        <w:tc>
          <w:tcPr>
            <w:tcW w:type="dxa" w:w="1560"/>
          </w:tcPr>
          <w:p>
            <w:r>
              <w:rPr>
                <w:sz w:val="14"/>
              </w:rPr>
              <w:t>33.00</w:t>
            </w:r>
          </w:p>
        </w:tc>
        <w:tc>
          <w:tcPr>
            <w:tcW w:type="dxa" w:w="1560"/>
          </w:tcPr>
          <w:p>
            <w:r>
              <w:rPr>
                <w:sz w:val="14"/>
              </w:rPr>
              <w:t>0.474</w:t>
            </w:r>
          </w:p>
        </w:tc>
        <w:tc>
          <w:tcPr>
            <w:tcW w:type="dxa" w:w="1560"/>
          </w:tcPr>
          <w:p>
            <w:r>
              <w:rPr>
                <w:sz w:val="14"/>
              </w:rPr>
              <w:t>176.3</w:t>
            </w:r>
          </w:p>
        </w:tc>
        <w:tc>
          <w:tcPr>
            <w:tcW w:type="dxa" w:w="1560"/>
          </w:tcPr>
          <w:p>
            <w:r>
              <w:rPr>
                <w:sz w:val="14"/>
              </w:rPr>
              <w:t>rough_retention</w:t>
            </w:r>
          </w:p>
        </w:tc>
      </w:tr>
      <w:tr>
        <w:tc>
          <w:tcPr>
            <w:tcW w:type="dxa" w:w="1560"/>
          </w:tcPr>
          <w:p>
            <w:r>
              <w:rPr>
                <w:sz w:val="14"/>
              </w:rPr>
              <w:t>3</w:t>
            </w:r>
          </w:p>
        </w:tc>
        <w:tc>
          <w:tcPr>
            <w:tcW w:type="dxa" w:w="1560"/>
          </w:tcPr>
          <w:p>
            <w:r>
              <w:rPr>
                <w:sz w:val="14"/>
              </w:rPr>
              <w:t>31.04</w:t>
            </w:r>
          </w:p>
        </w:tc>
        <w:tc>
          <w:tcPr>
            <w:tcW w:type="dxa" w:w="1560"/>
          </w:tcPr>
          <w:p>
            <w:r>
              <w:rPr>
                <w:sz w:val="14"/>
              </w:rPr>
              <w:t>33.00</w:t>
            </w:r>
          </w:p>
        </w:tc>
        <w:tc>
          <w:tcPr>
            <w:tcW w:type="dxa" w:w="1560"/>
          </w:tcPr>
          <w:p>
            <w:r>
              <w:rPr>
                <w:sz w:val="14"/>
              </w:rPr>
              <w:t>0.484</w:t>
            </w:r>
          </w:p>
        </w:tc>
        <w:tc>
          <w:tcPr>
            <w:tcW w:type="dxa" w:w="1560"/>
          </w:tcPr>
          <w:p>
            <w:r>
              <w:rPr>
                <w:sz w:val="14"/>
              </w:rPr>
              <w:t>150.3</w:t>
            </w:r>
          </w:p>
        </w:tc>
        <w:tc>
          <w:tcPr>
            <w:tcW w:type="dxa" w:w="1560"/>
          </w:tcPr>
          <w:p>
            <w:r>
              <w:rPr>
                <w:sz w:val="14"/>
              </w:rPr>
              <w:t>rough_retention</w:t>
            </w:r>
          </w:p>
        </w:tc>
      </w:tr>
      <w:tr>
        <w:tc>
          <w:tcPr>
            <w:tcW w:type="dxa" w:w="1560"/>
          </w:tcPr>
          <w:p>
            <w:r>
              <w:rPr>
                <w:sz w:val="14"/>
              </w:rPr>
              <w:t>4</w:t>
            </w:r>
          </w:p>
        </w:tc>
        <w:tc>
          <w:tcPr>
            <w:tcW w:type="dxa" w:w="1560"/>
          </w:tcPr>
          <w:p>
            <w:r>
              <w:rPr>
                <w:sz w:val="14"/>
              </w:rPr>
              <w:t>26.58</w:t>
            </w:r>
          </w:p>
        </w:tc>
        <w:tc>
          <w:tcPr>
            <w:tcW w:type="dxa" w:w="1560"/>
          </w:tcPr>
          <w:p>
            <w:r>
              <w:rPr>
                <w:sz w:val="14"/>
              </w:rPr>
              <w:t>33.00</w:t>
            </w:r>
          </w:p>
        </w:tc>
        <w:tc>
          <w:tcPr>
            <w:tcW w:type="dxa" w:w="1560"/>
          </w:tcPr>
          <w:p>
            <w:r>
              <w:rPr>
                <w:sz w:val="14"/>
              </w:rPr>
              <w:t>0.494</w:t>
            </w:r>
          </w:p>
        </w:tc>
        <w:tc>
          <w:tcPr>
            <w:tcW w:type="dxa" w:w="1560"/>
          </w:tcPr>
          <w:p>
            <w:r>
              <w:rPr>
                <w:sz w:val="14"/>
              </w:rPr>
              <w:t>124.3</w:t>
            </w:r>
          </w:p>
        </w:tc>
        <w:tc>
          <w:tcPr>
            <w:tcW w:type="dxa" w:w="1560"/>
          </w:tcPr>
          <w:p>
            <w:r>
              <w:rPr>
                <w:sz w:val="14"/>
              </w:rPr>
              <w:t>rough_retention</w:t>
            </w:r>
          </w:p>
        </w:tc>
      </w:tr>
      <w:tr>
        <w:tc>
          <w:tcPr>
            <w:tcW w:type="dxa" w:w="1560"/>
          </w:tcPr>
          <w:p>
            <w:r>
              <w:rPr>
                <w:sz w:val="14"/>
              </w:rPr>
              <w:t>5</w:t>
            </w:r>
          </w:p>
        </w:tc>
        <w:tc>
          <w:tcPr>
            <w:tcW w:type="dxa" w:w="1560"/>
          </w:tcPr>
          <w:p>
            <w:r>
              <w:rPr>
                <w:sz w:val="14"/>
              </w:rPr>
              <w:t>22.11</w:t>
            </w:r>
          </w:p>
        </w:tc>
        <w:tc>
          <w:tcPr>
            <w:tcW w:type="dxa" w:w="1560"/>
          </w:tcPr>
          <w:p>
            <w:r>
              <w:rPr>
                <w:sz w:val="14"/>
              </w:rPr>
              <w:t>21.00</w:t>
            </w:r>
          </w:p>
        </w:tc>
        <w:tc>
          <w:tcPr>
            <w:tcW w:type="dxa" w:w="1560"/>
          </w:tcPr>
          <w:p>
            <w:r>
              <w:rPr>
                <w:sz w:val="14"/>
              </w:rPr>
              <w:t>0.504</w:t>
            </w:r>
          </w:p>
        </w:tc>
        <w:tc>
          <w:tcPr>
            <w:tcW w:type="dxa" w:w="1560"/>
          </w:tcPr>
          <w:p>
            <w:r>
              <w:rPr>
                <w:sz w:val="14"/>
              </w:rPr>
              <w:t>98.30</w:t>
            </w:r>
          </w:p>
        </w:tc>
        <w:tc>
          <w:tcPr>
            <w:tcW w:type="dxa" w:w="1560"/>
          </w:tcPr>
          <w:p>
            <w:r>
              <w:rPr>
                <w:sz w:val="14"/>
              </w:rPr>
              <w:t>aged_coated_metal</w:t>
            </w:r>
          </w:p>
        </w:tc>
      </w:tr>
      <w:tr>
        <w:tc>
          <w:tcPr>
            <w:tcW w:type="dxa" w:w="1560"/>
          </w:tcPr>
          <w:p>
            <w:r>
              <w:rPr>
                <w:sz w:val="14"/>
              </w:rPr>
              <w:t>6</w:t>
            </w:r>
          </w:p>
        </w:tc>
        <w:tc>
          <w:tcPr>
            <w:tcW w:type="dxa" w:w="1560"/>
          </w:tcPr>
          <w:p>
            <w:r>
              <w:rPr>
                <w:sz w:val="14"/>
              </w:rPr>
              <w:t>17.64</w:t>
            </w:r>
          </w:p>
        </w:tc>
        <w:tc>
          <w:tcPr>
            <w:tcW w:type="dxa" w:w="1560"/>
          </w:tcPr>
          <w:p>
            <w:r>
              <w:rPr>
                <w:sz w:val="14"/>
              </w:rPr>
              <w:t>21.00</w:t>
            </w:r>
          </w:p>
        </w:tc>
        <w:tc>
          <w:tcPr>
            <w:tcW w:type="dxa" w:w="1560"/>
          </w:tcPr>
          <w:p>
            <w:r>
              <w:rPr>
                <w:sz w:val="14"/>
              </w:rPr>
              <w:t>0.514</w:t>
            </w:r>
          </w:p>
        </w:tc>
        <w:tc>
          <w:tcPr>
            <w:tcW w:type="dxa" w:w="1560"/>
          </w:tcPr>
          <w:p>
            <w:r>
              <w:rPr>
                <w:sz w:val="14"/>
              </w:rPr>
              <w:t>72.31</w:t>
            </w:r>
          </w:p>
        </w:tc>
        <w:tc>
          <w:tcPr>
            <w:tcW w:type="dxa" w:w="1560"/>
          </w:tcPr>
          <w:p>
            <w:r>
              <w:rPr>
                <w:sz w:val="14"/>
              </w:rPr>
              <w:t>aged_coated_metal</w:t>
            </w:r>
          </w:p>
        </w:tc>
      </w:tr>
      <w:tr>
        <w:tc>
          <w:tcPr>
            <w:tcW w:type="dxa" w:w="1560"/>
          </w:tcPr>
          <w:p>
            <w:r>
              <w:rPr>
                <w:sz w:val="14"/>
              </w:rPr>
              <w:t>7</w:t>
            </w:r>
          </w:p>
        </w:tc>
        <w:tc>
          <w:tcPr>
            <w:tcW w:type="dxa" w:w="1560"/>
          </w:tcPr>
          <w:p>
            <w:r>
              <w:rPr>
                <w:sz w:val="14"/>
              </w:rPr>
              <w:t>13.18</w:t>
            </w:r>
          </w:p>
        </w:tc>
        <w:tc>
          <w:tcPr>
            <w:tcW w:type="dxa" w:w="1560"/>
          </w:tcPr>
          <w:p>
            <w:r>
              <w:rPr>
                <w:sz w:val="14"/>
              </w:rPr>
              <w:t>21.00</w:t>
            </w:r>
          </w:p>
        </w:tc>
        <w:tc>
          <w:tcPr>
            <w:tcW w:type="dxa" w:w="1560"/>
          </w:tcPr>
          <w:p>
            <w:r>
              <w:rPr>
                <w:sz w:val="14"/>
              </w:rPr>
              <w:t>0.524</w:t>
            </w:r>
          </w:p>
        </w:tc>
        <w:tc>
          <w:tcPr>
            <w:tcW w:type="dxa" w:w="1560"/>
          </w:tcPr>
          <w:p>
            <w:r>
              <w:rPr>
                <w:sz w:val="14"/>
              </w:rPr>
              <w:t>46.32</w:t>
            </w:r>
          </w:p>
        </w:tc>
        <w:tc>
          <w:tcPr>
            <w:tcW w:type="dxa" w:w="1560"/>
          </w:tcPr>
          <w:p>
            <w:r>
              <w:rPr>
                <w:sz w:val="14"/>
              </w:rPr>
              <w:t>aged_coated_metal</w:t>
            </w:r>
          </w:p>
        </w:tc>
      </w:tr>
      <w:tr>
        <w:tc>
          <w:tcPr>
            <w:tcW w:type="dxa" w:w="1560"/>
          </w:tcPr>
          <w:p>
            <w:r>
              <w:rPr>
                <w:sz w:val="14"/>
              </w:rPr>
              <w:t>8</w:t>
            </w:r>
          </w:p>
        </w:tc>
        <w:tc>
          <w:tcPr>
            <w:tcW w:type="dxa" w:w="1560"/>
          </w:tcPr>
          <w:p>
            <w:r>
              <w:rPr>
                <w:sz w:val="14"/>
              </w:rPr>
              <w:t>8.710</w:t>
            </w:r>
          </w:p>
        </w:tc>
        <w:tc>
          <w:tcPr>
            <w:tcW w:type="dxa" w:w="1560"/>
          </w:tcPr>
          <w:p>
            <w:r>
              <w:rPr>
                <w:sz w:val="14"/>
              </w:rPr>
              <w:t>21.00</w:t>
            </w:r>
          </w:p>
        </w:tc>
        <w:tc>
          <w:tcPr>
            <w:tcW w:type="dxa" w:w="1560"/>
          </w:tcPr>
          <w:p>
            <w:r>
              <w:rPr>
                <w:sz w:val="14"/>
              </w:rPr>
              <w:t>0.534</w:t>
            </w:r>
          </w:p>
        </w:tc>
        <w:tc>
          <w:tcPr>
            <w:tcW w:type="dxa" w:w="1560"/>
          </w:tcPr>
          <w:p>
            <w:r>
              <w:rPr>
                <w:sz w:val="14"/>
              </w:rPr>
              <w:t>20.33</w:t>
            </w:r>
          </w:p>
        </w:tc>
        <w:tc>
          <w:tcPr>
            <w:tcW w:type="dxa" w:w="1560"/>
          </w:tcPr>
          <w:p>
            <w:r>
              <w:rPr>
                <w:sz w:val="14"/>
              </w:rPr>
              <w:t>aged_coated_metal</w:t>
            </w:r>
          </w:p>
        </w:tc>
      </w:tr>
      <w:tr>
        <w:tc>
          <w:tcPr>
            <w:tcW w:type="dxa" w:w="1560"/>
          </w:tcPr>
          <w:p>
            <w:r>
              <w:rPr>
                <w:sz w:val="14"/>
              </w:rPr>
              <w:t>9</w:t>
            </w:r>
          </w:p>
        </w:tc>
        <w:tc>
          <w:tcPr>
            <w:tcW w:type="dxa" w:w="1560"/>
          </w:tcPr>
          <w:p>
            <w:r>
              <w:rPr>
                <w:sz w:val="14"/>
              </w:rPr>
              <w:t>6.863</w:t>
            </w:r>
          </w:p>
        </w:tc>
        <w:tc>
          <w:tcPr>
            <w:tcW w:type="dxa" w:w="1560"/>
          </w:tcPr>
          <w:p>
            <w:r>
              <w:rPr>
                <w:sz w:val="14"/>
              </w:rPr>
              <w:t>12.00</w:t>
            </w:r>
          </w:p>
        </w:tc>
        <w:tc>
          <w:tcPr>
            <w:tcW w:type="dxa" w:w="1560"/>
          </w:tcPr>
          <w:p>
            <w:r>
              <w:rPr>
                <w:sz w:val="14"/>
              </w:rPr>
              <w:t>0.526</w:t>
            </w:r>
          </w:p>
        </w:tc>
        <w:tc>
          <w:tcPr>
            <w:tcW w:type="dxa" w:w="1560"/>
          </w:tcPr>
          <w:p>
            <w:r>
              <w:rPr>
                <w:sz w:val="14"/>
              </w:rPr>
              <w:t>2.890</w:t>
            </w:r>
          </w:p>
        </w:tc>
        <w:tc>
          <w:tcPr>
            <w:tcW w:type="dxa" w:w="1560"/>
          </w:tcPr>
          <w:p>
            <w:r>
              <w:rPr>
                <w:sz w:val="14"/>
              </w:rPr>
              <w:t>aged_coated_metal</w:t>
            </w:r>
          </w:p>
        </w:tc>
      </w:tr>
      <w:tr>
        <w:tc>
          <w:tcPr>
            <w:tcW w:type="dxa" w:w="1560"/>
          </w:tcPr>
          <w:p>
            <w:r>
              <w:rPr>
                <w:sz w:val="14"/>
              </w:rPr>
              <w:t>10</w:t>
            </w:r>
          </w:p>
        </w:tc>
        <w:tc>
          <w:tcPr>
            <w:tcW w:type="dxa" w:w="1560"/>
          </w:tcPr>
          <w:p>
            <w:r>
              <w:rPr>
                <w:sz w:val="14"/>
              </w:rPr>
              <w:t>10.26</w:t>
            </w:r>
          </w:p>
        </w:tc>
        <w:tc>
          <w:tcPr>
            <w:tcW w:type="dxa" w:w="1560"/>
          </w:tcPr>
          <w:p>
            <w:r>
              <w:rPr>
                <w:sz w:val="14"/>
              </w:rPr>
              <w:t>12.00</w:t>
            </w:r>
          </w:p>
        </w:tc>
        <w:tc>
          <w:tcPr>
            <w:tcW w:type="dxa" w:w="1560"/>
          </w:tcPr>
          <w:p>
            <w:r>
              <w:rPr>
                <w:sz w:val="14"/>
              </w:rPr>
              <w:t>0.482</w:t>
            </w:r>
          </w:p>
        </w:tc>
        <w:tc>
          <w:tcPr>
            <w:tcW w:type="dxa" w:w="1560"/>
          </w:tcPr>
          <w:p>
            <w:r>
              <w:rPr>
                <w:sz w:val="14"/>
              </w:rPr>
              <w:t>2.557</w:t>
            </w:r>
          </w:p>
        </w:tc>
        <w:tc>
          <w:tcPr>
            <w:tcW w:type="dxa" w:w="1560"/>
          </w:tcPr>
          <w:p>
            <w:r>
              <w:rPr>
                <w:sz w:val="14"/>
              </w:rPr>
              <w:t>aged_coated_metal</w:t>
            </w:r>
          </w:p>
        </w:tc>
      </w:tr>
      <w:tr>
        <w:tc>
          <w:tcPr>
            <w:tcW w:type="dxa" w:w="1560"/>
          </w:tcPr>
          <w:p>
            <w:r>
              <w:rPr>
                <w:sz w:val="14"/>
              </w:rPr>
              <w:t>11</w:t>
            </w:r>
          </w:p>
        </w:tc>
        <w:tc>
          <w:tcPr>
            <w:tcW w:type="dxa" w:w="1560"/>
          </w:tcPr>
          <w:p>
            <w:r>
              <w:rPr>
                <w:sz w:val="14"/>
              </w:rPr>
              <w:t>13.65</w:t>
            </w:r>
          </w:p>
        </w:tc>
        <w:tc>
          <w:tcPr>
            <w:tcW w:type="dxa" w:w="1560"/>
          </w:tcPr>
          <w:p>
            <w:r>
              <w:rPr>
                <w:sz w:val="14"/>
              </w:rPr>
              <w:t>12.00</w:t>
            </w:r>
          </w:p>
        </w:tc>
        <w:tc>
          <w:tcPr>
            <w:tcW w:type="dxa" w:w="1560"/>
          </w:tcPr>
          <w:p>
            <w:r>
              <w:rPr>
                <w:sz w:val="14"/>
              </w:rPr>
              <w:t>0.439</w:t>
            </w:r>
          </w:p>
        </w:tc>
        <w:tc>
          <w:tcPr>
            <w:tcW w:type="dxa" w:w="1560"/>
          </w:tcPr>
          <w:p>
            <w:r>
              <w:rPr>
                <w:sz w:val="14"/>
              </w:rPr>
              <w:t>2.224</w:t>
            </w:r>
          </w:p>
        </w:tc>
        <w:tc>
          <w:tcPr>
            <w:tcW w:type="dxa" w:w="1560"/>
          </w:tcPr>
          <w:p>
            <w:r>
              <w:rPr>
                <w:sz w:val="14"/>
              </w:rPr>
              <w:t>aged_coated_metal</w:t>
            </w:r>
          </w:p>
        </w:tc>
      </w:tr>
      <w:tr>
        <w:tc>
          <w:tcPr>
            <w:tcW w:type="dxa" w:w="1560"/>
          </w:tcPr>
          <w:p>
            <w:r>
              <w:rPr>
                <w:sz w:val="14"/>
              </w:rPr>
              <w:t>12</w:t>
            </w:r>
          </w:p>
        </w:tc>
        <w:tc>
          <w:tcPr>
            <w:tcW w:type="dxa" w:w="1560"/>
          </w:tcPr>
          <w:p>
            <w:r>
              <w:rPr>
                <w:sz w:val="14"/>
              </w:rPr>
              <w:t>17.05</w:t>
            </w:r>
          </w:p>
        </w:tc>
        <w:tc>
          <w:tcPr>
            <w:tcW w:type="dxa" w:w="1560"/>
          </w:tcPr>
          <w:p>
            <w:r>
              <w:rPr>
                <w:sz w:val="14"/>
              </w:rPr>
              <w:t>12.00</w:t>
            </w:r>
          </w:p>
        </w:tc>
        <w:tc>
          <w:tcPr>
            <w:tcW w:type="dxa" w:w="1560"/>
          </w:tcPr>
          <w:p>
            <w:r>
              <w:rPr>
                <w:sz w:val="14"/>
              </w:rPr>
              <w:t>0.395</w:t>
            </w:r>
          </w:p>
        </w:tc>
        <w:tc>
          <w:tcPr>
            <w:tcW w:type="dxa" w:w="1560"/>
          </w:tcPr>
          <w:p>
            <w:r>
              <w:rPr>
                <w:sz w:val="14"/>
              </w:rPr>
              <w:t>1.891</w:t>
            </w:r>
          </w:p>
        </w:tc>
        <w:tc>
          <w:tcPr>
            <w:tcW w:type="dxa" w:w="1560"/>
          </w:tcPr>
          <w:p>
            <w:r>
              <w:rPr>
                <w:sz w:val="14"/>
              </w:rPr>
              <w:t>aged_coated_metal</w:t>
            </w:r>
          </w:p>
        </w:tc>
      </w:tr>
      <w:tr>
        <w:tc>
          <w:tcPr>
            <w:tcW w:type="dxa" w:w="1560"/>
          </w:tcPr>
          <w:p>
            <w:r>
              <w:rPr>
                <w:sz w:val="14"/>
              </w:rPr>
              <w:t>13</w:t>
            </w:r>
          </w:p>
        </w:tc>
        <w:tc>
          <w:tcPr>
            <w:tcW w:type="dxa" w:w="1560"/>
          </w:tcPr>
          <w:p>
            <w:r>
              <w:rPr>
                <w:sz w:val="14"/>
              </w:rPr>
              <w:t>20.44</w:t>
            </w:r>
          </w:p>
        </w:tc>
        <w:tc>
          <w:tcPr>
            <w:tcW w:type="dxa" w:w="1560"/>
          </w:tcPr>
          <w:p>
            <w:r>
              <w:rPr>
                <w:sz w:val="14"/>
              </w:rPr>
              <w:t>24.00</w:t>
            </w:r>
          </w:p>
        </w:tc>
        <w:tc>
          <w:tcPr>
            <w:tcW w:type="dxa" w:w="1560"/>
          </w:tcPr>
          <w:p>
            <w:r>
              <w:rPr>
                <w:sz w:val="14"/>
              </w:rPr>
              <w:t>0.352</w:t>
            </w:r>
          </w:p>
        </w:tc>
        <w:tc>
          <w:tcPr>
            <w:tcW w:type="dxa" w:w="1560"/>
          </w:tcPr>
          <w:p>
            <w:r>
              <w:rPr>
                <w:sz w:val="14"/>
              </w:rPr>
              <w:t>1.558</w:t>
            </w:r>
          </w:p>
        </w:tc>
        <w:tc>
          <w:tcPr>
            <w:tcW w:type="dxa" w:w="1560"/>
          </w:tcPr>
          <w:p>
            <w:r>
              <w:rPr>
                <w:sz w:val="14"/>
              </w:rPr>
              <w:t>smooth_metal</w:t>
            </w:r>
          </w:p>
        </w:tc>
      </w:tr>
      <w:tr>
        <w:tc>
          <w:tcPr>
            <w:tcW w:type="dxa" w:w="1560"/>
          </w:tcPr>
          <w:p>
            <w:r>
              <w:rPr>
                <w:sz w:val="14"/>
              </w:rPr>
              <w:t>14</w:t>
            </w:r>
          </w:p>
        </w:tc>
        <w:tc>
          <w:tcPr>
            <w:tcW w:type="dxa" w:w="1560"/>
          </w:tcPr>
          <w:p>
            <w:r>
              <w:rPr>
                <w:sz w:val="14"/>
              </w:rPr>
              <w:t>23.84</w:t>
            </w:r>
          </w:p>
        </w:tc>
        <w:tc>
          <w:tcPr>
            <w:tcW w:type="dxa" w:w="1560"/>
          </w:tcPr>
          <w:p>
            <w:r>
              <w:rPr>
                <w:sz w:val="14"/>
              </w:rPr>
              <w:t>24.00</w:t>
            </w:r>
          </w:p>
        </w:tc>
        <w:tc>
          <w:tcPr>
            <w:tcW w:type="dxa" w:w="1560"/>
          </w:tcPr>
          <w:p>
            <w:r>
              <w:rPr>
                <w:sz w:val="14"/>
              </w:rPr>
              <w:t>0.308</w:t>
            </w:r>
          </w:p>
        </w:tc>
        <w:tc>
          <w:tcPr>
            <w:tcW w:type="dxa" w:w="1560"/>
          </w:tcPr>
          <w:p>
            <w:r>
              <w:rPr>
                <w:sz w:val="14"/>
              </w:rPr>
              <w:t>1.225</w:t>
            </w:r>
          </w:p>
        </w:tc>
        <w:tc>
          <w:tcPr>
            <w:tcW w:type="dxa" w:w="1560"/>
          </w:tcPr>
          <w:p>
            <w:r>
              <w:rPr>
                <w:sz w:val="14"/>
              </w:rPr>
              <w:t>smooth_metal</w:t>
            </w:r>
          </w:p>
        </w:tc>
      </w:tr>
      <w:tr>
        <w:tc>
          <w:tcPr>
            <w:tcW w:type="dxa" w:w="1560"/>
          </w:tcPr>
          <w:p>
            <w:r>
              <w:rPr>
                <w:sz w:val="14"/>
              </w:rPr>
              <w:t>15</w:t>
            </w:r>
          </w:p>
        </w:tc>
        <w:tc>
          <w:tcPr>
            <w:tcW w:type="dxa" w:w="1560"/>
          </w:tcPr>
          <w:p>
            <w:r>
              <w:rPr>
                <w:sz w:val="14"/>
              </w:rPr>
              <w:t>27.23</w:t>
            </w:r>
          </w:p>
        </w:tc>
        <w:tc>
          <w:tcPr>
            <w:tcW w:type="dxa" w:w="1560"/>
          </w:tcPr>
          <w:p>
            <w:r>
              <w:rPr>
                <w:sz w:val="14"/>
              </w:rPr>
              <w:t>24.00</w:t>
            </w:r>
          </w:p>
        </w:tc>
        <w:tc>
          <w:tcPr>
            <w:tcW w:type="dxa" w:w="1560"/>
          </w:tcPr>
          <w:p>
            <w:r>
              <w:rPr>
                <w:sz w:val="14"/>
              </w:rPr>
              <w:t>0.265</w:t>
            </w:r>
          </w:p>
        </w:tc>
        <w:tc>
          <w:tcPr>
            <w:tcW w:type="dxa" w:w="1560"/>
          </w:tcPr>
          <w:p>
            <w:r>
              <w:rPr>
                <w:sz w:val="14"/>
              </w:rPr>
              <w:t>0.893</w:t>
            </w:r>
          </w:p>
        </w:tc>
        <w:tc>
          <w:tcPr>
            <w:tcW w:type="dxa" w:w="1560"/>
          </w:tcPr>
          <w:p>
            <w:r>
              <w:rPr>
                <w:sz w:val="14"/>
              </w:rPr>
              <w:t>smooth_metal</w:t>
            </w:r>
          </w:p>
        </w:tc>
      </w:tr>
      <w:tr>
        <w:tc>
          <w:tcPr>
            <w:tcW w:type="dxa" w:w="1560"/>
          </w:tcPr>
          <w:p>
            <w:r>
              <w:rPr>
                <w:sz w:val="14"/>
              </w:rPr>
              <w:t>16</w:t>
            </w:r>
          </w:p>
        </w:tc>
        <w:tc>
          <w:tcPr>
            <w:tcW w:type="dxa" w:w="1560"/>
          </w:tcPr>
          <w:p>
            <w:r>
              <w:rPr>
                <w:sz w:val="14"/>
              </w:rPr>
              <w:t>30.62</w:t>
            </w:r>
          </w:p>
        </w:tc>
        <w:tc>
          <w:tcPr>
            <w:tcW w:type="dxa" w:w="1560"/>
          </w:tcPr>
          <w:p>
            <w:r>
              <w:rPr>
                <w:sz w:val="14"/>
              </w:rPr>
              <w:t>33.00</w:t>
            </w:r>
          </w:p>
        </w:tc>
        <w:tc>
          <w:tcPr>
            <w:tcW w:type="dxa" w:w="1560"/>
          </w:tcPr>
          <w:p>
            <w:r>
              <w:rPr>
                <w:sz w:val="14"/>
              </w:rPr>
              <w:t>0.221</w:t>
            </w:r>
          </w:p>
        </w:tc>
        <w:tc>
          <w:tcPr>
            <w:tcW w:type="dxa" w:w="1560"/>
          </w:tcPr>
          <w:p>
            <w:r>
              <w:rPr>
                <w:sz w:val="14"/>
              </w:rPr>
              <w:t>0.560</w:t>
            </w:r>
          </w:p>
        </w:tc>
        <w:tc>
          <w:tcPr>
            <w:tcW w:type="dxa" w:w="1560"/>
          </w:tcPr>
          <w:p>
            <w:r>
              <w:rPr>
                <w:sz w:val="14"/>
              </w:rPr>
              <w:t>smooth_metal</w:t>
            </w:r>
          </w:p>
        </w:tc>
      </w:tr>
      <w:tr>
        <w:tc>
          <w:tcPr>
            <w:tcW w:type="dxa" w:w="1560"/>
          </w:tcPr>
          <w:p>
            <w:r>
              <w:rPr>
                <w:sz w:val="14"/>
              </w:rPr>
              <w:t>17</w:t>
            </w:r>
          </w:p>
        </w:tc>
        <w:tc>
          <w:tcPr>
            <w:tcW w:type="dxa" w:w="1560"/>
          </w:tcPr>
          <w:p>
            <w:r>
              <w:rPr>
                <w:sz w:val="14"/>
              </w:rPr>
              <w:t>32.84</w:t>
            </w:r>
          </w:p>
        </w:tc>
        <w:tc>
          <w:tcPr>
            <w:tcW w:type="dxa" w:w="1560"/>
          </w:tcPr>
          <w:p>
            <w:r>
              <w:rPr>
                <w:sz w:val="14"/>
              </w:rPr>
              <w:t>33.00</w:t>
            </w:r>
          </w:p>
        </w:tc>
        <w:tc>
          <w:tcPr>
            <w:tcW w:type="dxa" w:w="1560"/>
          </w:tcPr>
          <w:p>
            <w:r>
              <w:rPr>
                <w:sz w:val="14"/>
              </w:rPr>
              <w:t>0.221</w:t>
            </w:r>
          </w:p>
        </w:tc>
        <w:tc>
          <w:tcPr>
            <w:tcW w:type="dxa" w:w="1560"/>
          </w:tcPr>
          <w:p>
            <w:r>
              <w:rPr>
                <w:sz w:val="14"/>
              </w:rPr>
              <w:t>1.181</w:t>
            </w:r>
          </w:p>
        </w:tc>
        <w:tc>
          <w:tcPr>
            <w:tcW w:type="dxa" w:w="1560"/>
          </w:tcPr>
          <w:p>
            <w:r>
              <w:rPr>
                <w:sz w:val="14"/>
              </w:rPr>
              <w:t>smooth_metal</w:t>
            </w:r>
          </w:p>
        </w:tc>
      </w:tr>
      <w:tr>
        <w:tc>
          <w:tcPr>
            <w:tcW w:type="dxa" w:w="1560"/>
          </w:tcPr>
          <w:p>
            <w:r>
              <w:rPr>
                <w:sz w:val="14"/>
              </w:rPr>
              <w:t>18</w:t>
            </w:r>
          </w:p>
        </w:tc>
        <w:tc>
          <w:tcPr>
            <w:tcW w:type="dxa" w:w="1560"/>
          </w:tcPr>
          <w:p>
            <w:r>
              <w:rPr>
                <w:sz w:val="14"/>
              </w:rPr>
              <w:t>34.48</w:t>
            </w:r>
          </w:p>
        </w:tc>
        <w:tc>
          <w:tcPr>
            <w:tcW w:type="dxa" w:w="1560"/>
          </w:tcPr>
          <w:p>
            <w:r>
              <w:rPr>
                <w:sz w:val="14"/>
              </w:rPr>
              <w:t>33.00</w:t>
            </w:r>
          </w:p>
        </w:tc>
        <w:tc>
          <w:tcPr>
            <w:tcW w:type="dxa" w:w="1560"/>
          </w:tcPr>
          <w:p>
            <w:r>
              <w:rPr>
                <w:sz w:val="14"/>
              </w:rPr>
              <w:t>0.241</w:t>
            </w:r>
          </w:p>
        </w:tc>
        <w:tc>
          <w:tcPr>
            <w:tcW w:type="dxa" w:w="1560"/>
          </w:tcPr>
          <w:p>
            <w:r>
              <w:rPr>
                <w:sz w:val="14"/>
              </w:rPr>
              <w:t>2.279</w:t>
            </w:r>
          </w:p>
        </w:tc>
        <w:tc>
          <w:tcPr>
            <w:tcW w:type="dxa" w:w="1560"/>
          </w:tcPr>
          <w:p>
            <w:r>
              <w:rPr>
                <w:sz w:val="14"/>
              </w:rPr>
              <w:t>smooth_metal</w:t>
            </w:r>
          </w:p>
        </w:tc>
      </w:tr>
      <w:tr>
        <w:tc>
          <w:tcPr>
            <w:tcW w:type="dxa" w:w="1560"/>
          </w:tcPr>
          <w:p>
            <w:r>
              <w:rPr>
                <w:sz w:val="14"/>
              </w:rPr>
              <w:t>19</w:t>
            </w:r>
          </w:p>
        </w:tc>
        <w:tc>
          <w:tcPr>
            <w:tcW w:type="dxa" w:w="1560"/>
          </w:tcPr>
          <w:p>
            <w:r>
              <w:rPr>
                <w:sz w:val="14"/>
              </w:rPr>
              <w:t>36.11</w:t>
            </w:r>
          </w:p>
        </w:tc>
        <w:tc>
          <w:tcPr>
            <w:tcW w:type="dxa" w:w="1560"/>
          </w:tcPr>
          <w:p>
            <w:r>
              <w:rPr>
                <w:sz w:val="14"/>
              </w:rPr>
              <w:t>38.00</w:t>
            </w:r>
          </w:p>
        </w:tc>
        <w:tc>
          <w:tcPr>
            <w:tcW w:type="dxa" w:w="1560"/>
          </w:tcPr>
          <w:p>
            <w:r>
              <w:rPr>
                <w:sz w:val="14"/>
              </w:rPr>
              <w:t>0.262</w:t>
            </w:r>
          </w:p>
        </w:tc>
        <w:tc>
          <w:tcPr>
            <w:tcW w:type="dxa" w:w="1560"/>
          </w:tcPr>
          <w:p>
            <w:r>
              <w:rPr>
                <w:sz w:val="14"/>
              </w:rPr>
              <w:t>3.377</w:t>
            </w:r>
          </w:p>
        </w:tc>
        <w:tc>
          <w:tcPr>
            <w:tcW w:type="dxa" w:w="1560"/>
          </w:tcPr>
          <w:p>
            <w:r>
              <w:rPr>
                <w:sz w:val="14"/>
              </w:rPr>
              <w:t>smooth_metal</w:t>
            </w:r>
          </w:p>
        </w:tc>
      </w:tr>
      <w:tr>
        <w:tc>
          <w:tcPr>
            <w:tcW w:type="dxa" w:w="1560"/>
          </w:tcPr>
          <w:p>
            <w:r>
              <w:rPr>
                <w:sz w:val="14"/>
              </w:rPr>
              <w:t>20</w:t>
            </w:r>
          </w:p>
        </w:tc>
        <w:tc>
          <w:tcPr>
            <w:tcW w:type="dxa" w:w="1560"/>
          </w:tcPr>
          <w:p>
            <w:r>
              <w:rPr>
                <w:sz w:val="14"/>
              </w:rPr>
              <w:t>37.74</w:t>
            </w:r>
          </w:p>
        </w:tc>
        <w:tc>
          <w:tcPr>
            <w:tcW w:type="dxa" w:w="1560"/>
          </w:tcPr>
          <w:p>
            <w:r>
              <w:rPr>
                <w:sz w:val="14"/>
              </w:rPr>
              <w:t>38.00</w:t>
            </w:r>
          </w:p>
        </w:tc>
        <w:tc>
          <w:tcPr>
            <w:tcW w:type="dxa" w:w="1560"/>
          </w:tcPr>
          <w:p>
            <w:r>
              <w:rPr>
                <w:sz w:val="14"/>
              </w:rPr>
              <w:t>0.283</w:t>
            </w:r>
          </w:p>
        </w:tc>
        <w:tc>
          <w:tcPr>
            <w:tcW w:type="dxa" w:w="1560"/>
          </w:tcPr>
          <w:p>
            <w:r>
              <w:rPr>
                <w:sz w:val="14"/>
              </w:rPr>
              <w:t>4.475</w:t>
            </w:r>
          </w:p>
        </w:tc>
        <w:tc>
          <w:tcPr>
            <w:tcW w:type="dxa" w:w="1560"/>
          </w:tcPr>
          <w:p>
            <w:r>
              <w:rPr>
                <w:sz w:val="14"/>
              </w:rPr>
              <w:t>smooth_metal</w:t>
            </w:r>
          </w:p>
        </w:tc>
      </w:tr>
      <w:tr>
        <w:tc>
          <w:tcPr>
            <w:tcW w:type="dxa" w:w="1560"/>
          </w:tcPr>
          <w:p>
            <w:r>
              <w:rPr>
                <w:sz w:val="14"/>
              </w:rPr>
              <w:t>21</w:t>
            </w:r>
          </w:p>
        </w:tc>
        <w:tc>
          <w:tcPr>
            <w:tcW w:type="dxa" w:w="1560"/>
          </w:tcPr>
          <w:p>
            <w:r>
              <w:rPr>
                <w:sz w:val="14"/>
              </w:rPr>
              <w:t>39.37</w:t>
            </w:r>
          </w:p>
        </w:tc>
        <w:tc>
          <w:tcPr>
            <w:tcW w:type="dxa" w:w="1560"/>
          </w:tcPr>
          <w:p>
            <w:r>
              <w:rPr>
                <w:sz w:val="14"/>
              </w:rPr>
              <w:t>38.00</w:t>
            </w:r>
          </w:p>
        </w:tc>
        <w:tc>
          <w:tcPr>
            <w:tcW w:type="dxa" w:w="1560"/>
          </w:tcPr>
          <w:p>
            <w:r>
              <w:rPr>
                <w:sz w:val="14"/>
              </w:rPr>
              <w:t>0.304</w:t>
            </w:r>
          </w:p>
        </w:tc>
        <w:tc>
          <w:tcPr>
            <w:tcW w:type="dxa" w:w="1560"/>
          </w:tcPr>
          <w:p>
            <w:r>
              <w:rPr>
                <w:sz w:val="14"/>
              </w:rPr>
              <w:t>5.573</w:t>
            </w:r>
          </w:p>
        </w:tc>
        <w:tc>
          <w:tcPr>
            <w:tcW w:type="dxa" w:w="1560"/>
          </w:tcPr>
          <w:p>
            <w:r>
              <w:rPr>
                <w:sz w:val="14"/>
              </w:rPr>
              <w:t>smooth_metal</w:t>
            </w:r>
          </w:p>
        </w:tc>
      </w:tr>
      <w:tr>
        <w:tc>
          <w:tcPr>
            <w:tcW w:type="dxa" w:w="1560"/>
          </w:tcPr>
          <w:p>
            <w:r>
              <w:rPr>
                <w:sz w:val="14"/>
              </w:rPr>
              <w:t>22</w:t>
            </w:r>
          </w:p>
        </w:tc>
        <w:tc>
          <w:tcPr>
            <w:tcW w:type="dxa" w:w="1560"/>
          </w:tcPr>
          <w:p>
            <w:r>
              <w:rPr>
                <w:sz w:val="14"/>
              </w:rPr>
              <w:t>41.01</w:t>
            </w:r>
          </w:p>
        </w:tc>
        <w:tc>
          <w:tcPr>
            <w:tcW w:type="dxa" w:w="1560"/>
          </w:tcPr>
          <w:p>
            <w:r>
              <w:rPr>
                <w:sz w:val="14"/>
              </w:rPr>
              <w:t>43.00</w:t>
            </w:r>
          </w:p>
        </w:tc>
        <w:tc>
          <w:tcPr>
            <w:tcW w:type="dxa" w:w="1560"/>
          </w:tcPr>
          <w:p>
            <w:r>
              <w:rPr>
                <w:sz w:val="14"/>
              </w:rPr>
              <w:t>0.324</w:t>
            </w:r>
          </w:p>
        </w:tc>
        <w:tc>
          <w:tcPr>
            <w:tcW w:type="dxa" w:w="1560"/>
          </w:tcPr>
          <w:p>
            <w:r>
              <w:rPr>
                <w:sz w:val="14"/>
              </w:rPr>
              <w:t>6.671</w:t>
            </w:r>
          </w:p>
        </w:tc>
        <w:tc>
          <w:tcPr>
            <w:tcW w:type="dxa" w:w="1560"/>
          </w:tcPr>
          <w:p>
            <w:r>
              <w:rPr>
                <w:sz w:val="14"/>
              </w:rPr>
              <w:t>aged_coated_metal</w:t>
            </w:r>
          </w:p>
        </w:tc>
      </w:tr>
      <w:tr>
        <w:tc>
          <w:tcPr>
            <w:tcW w:type="dxa" w:w="1560"/>
          </w:tcPr>
          <w:p>
            <w:r>
              <w:rPr>
                <w:sz w:val="14"/>
              </w:rPr>
              <w:t>23</w:t>
            </w:r>
          </w:p>
        </w:tc>
        <w:tc>
          <w:tcPr>
            <w:tcW w:type="dxa" w:w="1560"/>
          </w:tcPr>
          <w:p>
            <w:r>
              <w:rPr>
                <w:sz w:val="14"/>
              </w:rPr>
              <w:t>42.64</w:t>
            </w:r>
          </w:p>
        </w:tc>
        <w:tc>
          <w:tcPr>
            <w:tcW w:type="dxa" w:w="1560"/>
          </w:tcPr>
          <w:p>
            <w:r>
              <w:rPr>
                <w:sz w:val="14"/>
              </w:rPr>
              <w:t>43.00</w:t>
            </w:r>
          </w:p>
        </w:tc>
        <w:tc>
          <w:tcPr>
            <w:tcW w:type="dxa" w:w="1560"/>
          </w:tcPr>
          <w:p>
            <w:r>
              <w:rPr>
                <w:sz w:val="14"/>
              </w:rPr>
              <w:t>0.345</w:t>
            </w:r>
          </w:p>
        </w:tc>
        <w:tc>
          <w:tcPr>
            <w:tcW w:type="dxa" w:w="1560"/>
          </w:tcPr>
          <w:p>
            <w:r>
              <w:rPr>
                <w:sz w:val="14"/>
              </w:rPr>
              <w:t>7.768</w:t>
            </w:r>
          </w:p>
        </w:tc>
        <w:tc>
          <w:tcPr>
            <w:tcW w:type="dxa" w:w="1560"/>
          </w:tcPr>
          <w:p>
            <w:r>
              <w:rPr>
                <w:sz w:val="14"/>
              </w:rPr>
              <w:t>aged_coated_metal</w:t>
            </w:r>
          </w:p>
        </w:tc>
      </w:tr>
      <w:tr>
        <w:tc>
          <w:tcPr>
            <w:tcW w:type="dxa" w:w="1560"/>
          </w:tcPr>
          <w:p>
            <w:r>
              <w:rPr>
                <w:sz w:val="14"/>
              </w:rPr>
              <w:t>24</w:t>
            </w:r>
          </w:p>
        </w:tc>
        <w:tc>
          <w:tcPr>
            <w:tcW w:type="dxa" w:w="1560"/>
          </w:tcPr>
          <w:p>
            <w:r>
              <w:rPr>
                <w:sz w:val="14"/>
              </w:rPr>
              <w:t>44.27</w:t>
            </w:r>
          </w:p>
        </w:tc>
        <w:tc>
          <w:tcPr>
            <w:tcW w:type="dxa" w:w="1560"/>
          </w:tcPr>
          <w:p>
            <w:r>
              <w:rPr>
                <w:sz w:val="14"/>
              </w:rPr>
              <w:t>43.00</w:t>
            </w:r>
          </w:p>
        </w:tc>
        <w:tc>
          <w:tcPr>
            <w:tcW w:type="dxa" w:w="1560"/>
          </w:tcPr>
          <w:p>
            <w:r>
              <w:rPr>
                <w:sz w:val="14"/>
              </w:rPr>
              <w:t>0.366</w:t>
            </w:r>
          </w:p>
        </w:tc>
        <w:tc>
          <w:tcPr>
            <w:tcW w:type="dxa" w:w="1560"/>
          </w:tcPr>
          <w:p>
            <w:r>
              <w:rPr>
                <w:sz w:val="14"/>
              </w:rPr>
              <w:t>8.866</w:t>
            </w:r>
          </w:p>
        </w:tc>
        <w:tc>
          <w:tcPr>
            <w:tcW w:type="dxa" w:w="1560"/>
          </w:tcPr>
          <w:p>
            <w:r>
              <w:rPr>
                <w:sz w:val="14"/>
              </w:rPr>
              <w:t>aged_coated_metal</w:t>
            </w:r>
          </w:p>
        </w:tc>
      </w:tr>
    </w:tbl>
    <w:p>
      <w:pPr>
        <w:pStyle w:val="Heading3"/>
        <w:spacing w:before="240" w:after="120"/>
      </w:pPr>
      <w:r>
        <w:t>Table 3. Continuous-to-discrete profile loss.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Mapping</w:t>
            </w:r>
          </w:p>
        </w:tc>
        <w:tc>
          <w:tcPr>
            <w:tcW w:type="dxa" w:w="1040"/>
          </w:tcPr>
          <w:p>
            <w:r>
              <w:rPr>
                <w:b/>
                <w:sz w:val="14"/>
              </w:rPr>
              <w:t>Lmax</w:t>
            </w:r>
          </w:p>
        </w:tc>
        <w:tc>
          <w:tcPr>
            <w:tcW w:type="dxa" w:w="1040"/>
          </w:tcPr>
          <w:p>
            <w:r>
              <w:rPr>
                <w:b/>
                <w:sz w:val="14"/>
              </w:rPr>
              <w:t>Smax</w:t>
            </w:r>
          </w:p>
        </w:tc>
        <w:tc>
          <w:tcPr>
            <w:tcW w:type="dxa" w:w="1040"/>
          </w:tcPr>
          <w:p>
            <w:r>
              <w:rPr>
                <w:b/>
                <w:sz w:val="14"/>
              </w:rPr>
              <w:t>Mean SSCI</w:t>
            </w:r>
          </w:p>
        </w:tc>
        <w:tc>
          <w:tcPr>
            <w:tcW w:type="dxa" w:w="1040"/>
          </w:tcPr>
          <w:p>
            <w:r>
              <w:rPr>
                <w:b/>
                <w:sz w:val="14"/>
              </w:rPr>
              <w:t>Event count</w:t>
            </w:r>
          </w:p>
        </w:tc>
        <w:tc>
          <w:tcPr>
            <w:tcW w:type="dxa" w:w="1040"/>
          </w:tcPr>
          <w:p>
            <w:r>
              <w:rPr>
                <w:b/>
                <w:sz w:val="14"/>
              </w:rPr>
              <w:t>Slope transitions</w:t>
            </w:r>
          </w:p>
        </w:tc>
        <w:tc>
          <w:tcPr>
            <w:tcW w:type="dxa" w:w="1040"/>
          </w:tcPr>
          <w:p>
            <w:r>
              <w:rPr>
                <w:b/>
                <w:sz w:val="14"/>
              </w:rPr>
              <w:t>Surface transitions</w:t>
            </w:r>
          </w:p>
        </w:tc>
        <w:tc>
          <w:tcPr>
            <w:tcW w:type="dxa" w:w="1040"/>
          </w:tcPr>
          <w:p>
            <w:r>
              <w:rPr>
                <w:b/>
                <w:sz w:val="14"/>
              </w:rPr>
              <w:t>Lmax loss</w:t>
            </w:r>
          </w:p>
        </w:tc>
        <w:tc>
          <w:tcPr>
            <w:tcW w:type="dxa" w:w="1040"/>
          </w:tcPr>
          <w:p>
            <w:r>
              <w:rPr>
                <w:b/>
                <w:sz w:val="14"/>
              </w:rPr>
              <w:t>Smax loss</w:t>
            </w:r>
          </w:p>
        </w:tc>
      </w:tr>
      <w:tr>
        <w:tc>
          <w:tcPr>
            <w:tcW w:type="dxa" w:w="1040"/>
          </w:tcPr>
          <w:p>
            <w:r>
              <w:rPr>
                <w:sz w:val="14"/>
              </w:rPr>
              <w:t>continuous</w:t>
            </w:r>
          </w:p>
        </w:tc>
        <w:tc>
          <w:tcPr>
            <w:tcW w:type="dxa" w:w="1040"/>
          </w:tcPr>
          <w:p>
            <w:r>
              <w:rPr>
                <w:sz w:val="14"/>
              </w:rPr>
              <w:t>3210.6</w:t>
            </w:r>
          </w:p>
        </w:tc>
        <w:tc>
          <w:tcPr>
            <w:tcW w:type="dxa" w:w="1040"/>
          </w:tcPr>
          <w:p>
            <w:r>
              <w:rPr>
                <w:sz w:val="14"/>
              </w:rPr>
              <w:t>40.00</w:t>
            </w:r>
          </w:p>
        </w:tc>
        <w:tc>
          <w:tcPr>
            <w:tcW w:type="dxa" w:w="1040"/>
          </w:tcPr>
          <w:p>
            <w:r>
              <w:rPr>
                <w:sz w:val="14"/>
              </w:rPr>
              <w:t>0.013</w:t>
            </w:r>
          </w:p>
        </w:tc>
        <w:tc>
          <w:tcPr>
            <w:tcW w:type="dxa" w:w="1040"/>
          </w:tcPr>
          <w:p>
            <w:r>
              <w:rPr>
                <w:sz w:val="14"/>
              </w:rPr>
              <w:t>137.7</w:t>
            </w:r>
          </w:p>
        </w:tc>
        <w:tc>
          <w:tcPr>
            <w:tcW w:type="dxa" w:w="1040"/>
          </w:tcPr>
          <w:p>
            <w:r>
              <w:rPr>
                <w:sz w:val="14"/>
              </w:rPr>
              <w:t>23</w:t>
            </w:r>
          </w:p>
        </w:tc>
        <w:tc>
          <w:tcPr>
            <w:tcW w:type="dxa" w:w="1040"/>
          </w:tcPr>
          <w:p>
            <w:r>
              <w:rPr>
                <w:sz w:val="14"/>
              </w:rPr>
              <w:t>23</w:t>
            </w:r>
          </w:p>
        </w:tc>
        <w:tc>
          <w:tcPr>
            <w:tcW w:type="dxa" w:w="1040"/>
          </w:tcPr>
          <w:p>
            <w:r>
              <w:rPr>
                <w:sz w:val="14"/>
              </w:rPr>
              <w:t>0.000</w:t>
            </w:r>
          </w:p>
        </w:tc>
        <w:tc>
          <w:tcPr>
            <w:tcW w:type="dxa" w:w="1040"/>
          </w:tcPr>
          <w:p>
            <w:r>
              <w:rPr>
                <w:sz w:val="14"/>
              </w:rPr>
              <w:t>0.000</w:t>
            </w:r>
          </w:p>
        </w:tc>
      </w:tr>
      <w:tr>
        <w:tc>
          <w:tcPr>
            <w:tcW w:type="dxa" w:w="1040"/>
          </w:tcPr>
          <w:p>
            <w:r>
              <w:rPr>
                <w:sz w:val="14"/>
              </w:rPr>
              <w:t>discrete_generic</w:t>
            </w:r>
          </w:p>
        </w:tc>
        <w:tc>
          <w:tcPr>
            <w:tcW w:type="dxa" w:w="1040"/>
          </w:tcPr>
          <w:p>
            <w:r>
              <w:rPr>
                <w:sz w:val="14"/>
              </w:rPr>
              <w:t>3222.3</w:t>
            </w:r>
          </w:p>
        </w:tc>
        <w:tc>
          <w:tcPr>
            <w:tcW w:type="dxa" w:w="1040"/>
          </w:tcPr>
          <w:p>
            <w:r>
              <w:rPr>
                <w:sz w:val="14"/>
              </w:rPr>
              <w:t>44.41</w:t>
            </w:r>
          </w:p>
        </w:tc>
        <w:tc>
          <w:tcPr>
            <w:tcW w:type="dxa" w:w="1040"/>
          </w:tcPr>
          <w:p>
            <w:r>
              <w:rPr>
                <w:sz w:val="14"/>
              </w:rPr>
              <w:t>0.018</w:t>
            </w:r>
          </w:p>
        </w:tc>
        <w:tc>
          <w:tcPr>
            <w:tcW w:type="dxa" w:w="1040"/>
          </w:tcPr>
          <w:p>
            <w:r>
              <w:rPr>
                <w:sz w:val="14"/>
              </w:rPr>
              <w:t>74.33</w:t>
            </w:r>
          </w:p>
        </w:tc>
        <w:tc>
          <w:tcPr>
            <w:tcW w:type="dxa" w:w="1040"/>
          </w:tcPr>
          <w:p>
            <w:r>
              <w:rPr>
                <w:sz w:val="14"/>
              </w:rPr>
              <w:t>6</w:t>
            </w:r>
          </w:p>
        </w:tc>
        <w:tc>
          <w:tcPr>
            <w:tcW w:type="dxa" w:w="1040"/>
          </w:tcPr>
          <w:p>
            <w:r>
              <w:rPr>
                <w:sz w:val="14"/>
              </w:rPr>
              <w:t>3</w:t>
            </w:r>
          </w:p>
        </w:tc>
        <w:tc>
          <w:tcPr>
            <w:tcW w:type="dxa" w:w="1040"/>
          </w:tcPr>
          <w:p>
            <w:r>
              <w:rPr>
                <w:sz w:val="14"/>
              </w:rPr>
              <w:t>11.68</w:t>
            </w:r>
          </w:p>
        </w:tc>
        <w:tc>
          <w:tcPr>
            <w:tcW w:type="dxa" w:w="1040"/>
          </w:tcPr>
          <w:p>
            <w:r>
              <w:rPr>
                <w:sz w:val="14"/>
              </w:rPr>
              <w:t>4.412</w:t>
            </w:r>
          </w:p>
        </w:tc>
      </w:tr>
    </w:tbl>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Feasible historical evaluations from every seed were combined and filtered to complete nondominated sets. Normalized hypervolume, additive epsilon versus the uniform front, combined-set dominance, and matched-objective improvement were calculated. Per-seed hypervolume and additive epsilon summarized optimizer stochasticity in a machine-readable supplement. Figure 6 reports numerical convergence; Figure 7 reports prespecified one-at-a-time sensitivity.</w:t>
      </w:r>
    </w:p>
    <w:p>
      <w:pPr>
        <w:spacing w:before="240"/>
        <w:jc w:val="center"/>
      </w:pPr>
      <w:r>
        <w:drawing>
          <wp:inline xmlns:a="http://schemas.openxmlformats.org/drawingml/2006/main" xmlns:pic="http://schemas.openxmlformats.org/drawingml/2006/picture">
            <wp:extent cx="5669280" cy="2714630"/>
            <wp:docPr id="6" name="Picture 6"/>
            <wp:cNvGraphicFramePr>
              <a:graphicFrameLocks noChangeAspect="1"/>
            </wp:cNvGraphicFramePr>
            <a:graphic>
              <a:graphicData uri="http://schemas.openxmlformats.org/drawingml/2006/picture">
                <pic:pic>
                  <pic:nvPicPr>
                    <pic:cNvPr id="0" name="figure_6_numerical_convergence.png"/>
                    <pic:cNvPicPr/>
                  </pic:nvPicPr>
                  <pic:blipFill>
                    <a:blip r:embed="rId14"/>
                    <a:stretch>
                      <a:fillRect/>
                    </a:stretch>
                  </pic:blipFill>
                  <pic:spPr>
                    <a:xfrm>
                      <a:off x="0" y="0"/>
                      <a:ext cx="5669280" cy="2714630"/>
                    </a:xfrm>
                    <a:prstGeom prst="rect"/>
                  </pic:spPr>
                </pic:pic>
              </a:graphicData>
            </a:graphic>
          </wp:inline>
        </w:drawing>
      </w:r>
    </w:p>
    <w:p>
      <w:pPr>
        <w:pStyle w:val="Caption"/>
        <w:spacing w:before="240" w:after="120"/>
        <w:jc w:val="center"/>
      </w:pPr>
      <w:r>
        <w:t>Figure 6. Numerical convergence relative to the finest tested resolution.</w:t>
      </w:r>
    </w:p>
    <w:p>
      <w:pPr>
        <w:spacing w:before="240"/>
        <w:jc w:val="center"/>
      </w:pPr>
      <w:r>
        <w:drawing>
          <wp:inline xmlns:a="http://schemas.openxmlformats.org/drawingml/2006/main" xmlns:pic="http://schemas.openxmlformats.org/drawingml/2006/picture">
            <wp:extent cx="5669280" cy="3947443"/>
            <wp:docPr id="7" name="Picture 7"/>
            <wp:cNvGraphicFramePr>
              <a:graphicFrameLocks noChangeAspect="1"/>
            </wp:cNvGraphicFramePr>
            <a:graphic>
              <a:graphicData uri="http://schemas.openxmlformats.org/drawingml/2006/picture">
                <pic:pic>
                  <pic:nvPicPr>
                    <pic:cNvPr id="0" name="figure_7_sensitivity.png"/>
                    <pic:cNvPicPr/>
                  </pic:nvPicPr>
                  <pic:blipFill>
                    <a:blip r:embed="rId15"/>
                    <a:stretch>
                      <a:fillRect/>
                    </a:stretch>
                  </pic:blipFill>
                  <pic:spPr>
                    <a:xfrm>
                      <a:off x="0" y="0"/>
                      <a:ext cx="5669280" cy="3947443"/>
                    </a:xfrm>
                    <a:prstGeom prst="rect"/>
                  </pic:spPr>
                </pic:pic>
              </a:graphicData>
            </a:graphic>
          </wp:inline>
        </w:drawing>
      </w:r>
    </w:p>
    <w:p>
      <w:pPr>
        <w:pStyle w:val="Caption"/>
        <w:spacing w:before="240" w:after="120"/>
        <w:jc w:val="center"/>
      </w:pPr>
      <w:r>
        <w:t>Figure 7. Prespecified one-at-a-time sensitivity of primary outcomes.</w:t>
      </w:r>
    </w:p>
    <w:p>
      <w:r>
        <w:t>Monte Carlo robustness used 250 deterministic draws perturbing friction, adhesion, fresh-snow density, snowfall, and temperature for prespecified candidates sampled across the uniform and joint fronts. Continuous joint profiles were mapped to 3 generic surface classes and piecewise roof segments of at least 3 cells, with at most 6 transitions, without claiming proprietary material performance. Frozen manual-intervention weights generated low, medium, and high labor-scarcity choices across configured snowfall, shedding-penalty, and allowable-release scenarios. Figures 8-9 and Tables 4-8 summarize these analyses.</w:t>
      </w:r>
    </w:p>
    <w:p>
      <w:pPr>
        <w:spacing w:before="240"/>
        <w:jc w:val="center"/>
      </w:pPr>
      <w:r>
        <w:drawing>
          <wp:inline xmlns:a="http://schemas.openxmlformats.org/drawingml/2006/main" xmlns:pic="http://schemas.openxmlformats.org/drawingml/2006/picture">
            <wp:extent cx="5669280" cy="4158895"/>
            <wp:docPr id="8" name="Picture 8"/>
            <wp:cNvGraphicFramePr>
              <a:graphicFrameLocks noChangeAspect="1"/>
            </wp:cNvGraphicFramePr>
            <a:graphic>
              <a:graphicData uri="http://schemas.openxmlformats.org/drawingml/2006/picture">
                <pic:pic>
                  <pic:nvPicPr>
                    <pic:cNvPr id="0" name="figure_8_monte_carlo_robustness.png"/>
                    <pic:cNvPicPr/>
                  </pic:nvPicPr>
                  <pic:blipFill>
                    <a:blip r:embed="rId16"/>
                    <a:stretch>
                      <a:fillRect/>
                    </a:stretch>
                  </pic:blipFill>
                  <pic:spPr>
                    <a:xfrm>
                      <a:off x="0" y="0"/>
                      <a:ext cx="5669280" cy="4158895"/>
                    </a:xfrm>
                    <a:prstGeom prst="rect"/>
                  </pic:spPr>
                </pic:pic>
              </a:graphicData>
            </a:graphic>
          </wp:inline>
        </w:drawing>
      </w:r>
    </w:p>
    <w:p>
      <w:pPr>
        <w:pStyle w:val="Caption"/>
        <w:spacing w:before="240" w:after="120"/>
        <w:jc w:val="center"/>
      </w:pPr>
      <w:r>
        <w:t>Figure 8. Monte Carlo perturbation distributions for frontier candidates.</w:t>
      </w:r>
    </w:p>
    <w:p>
      <w:pPr>
        <w:spacing w:before="240"/>
        <w:jc w:val="center"/>
      </w:pPr>
      <w:r>
        <w:drawing>
          <wp:inline xmlns:a="http://schemas.openxmlformats.org/drawingml/2006/main" xmlns:pic="http://schemas.openxmlformats.org/drawingml/2006/picture">
            <wp:extent cx="5669280" cy="2805555"/>
            <wp:docPr id="9" name="Picture 9"/>
            <wp:cNvGraphicFramePr>
              <a:graphicFrameLocks noChangeAspect="1"/>
            </wp:cNvGraphicFramePr>
            <a:graphic>
              <a:graphicData uri="http://schemas.openxmlformats.org/drawingml/2006/picture">
                <pic:pic>
                  <pic:nvPicPr>
                    <pic:cNvPr id="0" name="figure_9_decision_phase_diagram.png"/>
                    <pic:cNvPicPr/>
                  </pic:nvPicPr>
                  <pic:blipFill>
                    <a:blip r:embed="rId17"/>
                    <a:stretch>
                      <a:fillRect/>
                    </a:stretch>
                  </pic:blipFill>
                  <pic:spPr>
                    <a:xfrm>
                      <a:off x="0" y="0"/>
                      <a:ext cx="5669280" cy="2805555"/>
                    </a:xfrm>
                    <a:prstGeom prst="rect"/>
                  </pic:spPr>
                </pic:pic>
              </a:graphicData>
            </a:graphic>
          </wp:inline>
        </w:drawing>
      </w:r>
    </w:p>
    <w:p>
      <w:pPr>
        <w:pStyle w:val="Caption"/>
        <w:spacing w:before="240" w:after="120"/>
        <w:jc w:val="center"/>
      </w:pPr>
      <w:r>
        <w:t>Figure 9. Labor-scarcity selections and frozen strategy classifications.</w:t>
      </w:r>
    </w:p>
    <w:p>
      <w:pPr>
        <w:pStyle w:val="Heading3"/>
        <w:spacing w:before="240" w:after="120"/>
      </w:pPr>
      <w:r>
        <w:t>Table 4. Strategy phase-diagram classifications (selected columns; the complete table is supplied as CSV).</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Snowfall factor</w:t>
            </w:r>
          </w:p>
        </w:tc>
        <w:tc>
          <w:tcPr>
            <w:tcW w:type="dxa" w:w="1170"/>
          </w:tcPr>
          <w:p>
            <w:r>
              <w:rPr>
                <w:b/>
                <w:sz w:val="14"/>
              </w:rPr>
              <w:t>Shed penalty</w:t>
            </w:r>
          </w:p>
        </w:tc>
        <w:tc>
          <w:tcPr>
            <w:tcW w:type="dxa" w:w="1170"/>
          </w:tcPr>
          <w:p>
            <w:r>
              <w:rPr>
                <w:b/>
                <w:sz w:val="14"/>
              </w:rPr>
              <w:t>Labor scarcity</w:t>
            </w:r>
          </w:p>
        </w:tc>
        <w:tc>
          <w:tcPr>
            <w:tcW w:type="dxa" w:w="1170"/>
          </w:tcPr>
          <w:p>
            <w:r>
              <w:rPr>
                <w:b/>
                <w:sz w:val="14"/>
              </w:rPr>
              <w:t>Allowable shed</w:t>
            </w:r>
          </w:p>
        </w:tc>
        <w:tc>
          <w:tcPr>
            <w:tcW w:type="dxa" w:w="1170"/>
          </w:tcPr>
          <w:p>
            <w:r>
              <w:rPr>
                <w:b/>
                <w:sz w:val="14"/>
              </w:rPr>
              <w:t>Feasible</w:t>
            </w:r>
          </w:p>
        </w:tc>
        <w:tc>
          <w:tcPr>
            <w:tcW w:type="dxa" w:w="1170"/>
          </w:tcPr>
          <w:p>
            <w:r>
              <w:rPr>
                <w:b/>
                <w:sz w:val="14"/>
              </w:rPr>
              <w:t>Class</w:t>
            </w:r>
          </w:p>
        </w:tc>
        <w:tc>
          <w:tcPr>
            <w:tcW w:type="dxa" w:w="1170"/>
          </w:tcPr>
          <w:p>
            <w:r>
              <w:rPr>
                <w:b/>
                <w:sz w:val="14"/>
              </w:rPr>
              <w:t>Strategy</w:t>
            </w:r>
          </w:p>
        </w:tc>
        <w:tc>
          <w:tcPr>
            <w:tcW w:type="dxa" w:w="1170"/>
          </w:tcPr>
          <w:p>
            <w:r>
              <w:rPr>
                <w:b/>
                <w:sz w:val="14"/>
              </w:rPr>
              <w:t>Manual triggers</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bl>
    <w:p>
      <w:pPr>
        <w:pStyle w:val="Heading3"/>
        <w:spacing w:before="240" w:after="120"/>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bl>
    <w:p>
      <w:pPr>
        <w:pStyle w:val="Heading3"/>
        <w:spacing w:before="240" w:after="120"/>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159.7</w:t>
            </w:r>
          </w:p>
        </w:tc>
        <w:tc>
          <w:tcPr>
            <w:tcW w:type="dxa" w:w="1170"/>
          </w:tcPr>
          <w:p>
            <w:r>
              <w:rPr>
                <w:sz w:val="14"/>
              </w:rPr>
              <w:t>122.4</w:t>
            </w:r>
          </w:p>
        </w:tc>
        <w:tc>
          <w:tcPr>
            <w:tcW w:type="dxa" w:w="1170"/>
          </w:tcPr>
          <w:p>
            <w:r>
              <w:rPr>
                <w:sz w:val="14"/>
              </w:rPr>
              <w:t>2.682</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170.5</w:t>
            </w:r>
          </w:p>
        </w:tc>
        <w:tc>
          <w:tcPr>
            <w:tcW w:type="dxa" w:w="1170"/>
          </w:tcPr>
          <w:p>
            <w:r>
              <w:rPr>
                <w:sz w:val="14"/>
              </w:rPr>
              <w:t>111.6</w:t>
            </w:r>
          </w:p>
        </w:tc>
        <w:tc>
          <w:tcPr>
            <w:tcW w:type="dxa" w:w="1170"/>
          </w:tcPr>
          <w:p>
            <w:r>
              <w:rPr>
                <w:sz w:val="14"/>
              </w:rPr>
              <w:t>1.583</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4.944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11</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5</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6</w:t>
            </w:r>
          </w:p>
        </w:tc>
        <w:tc>
          <w:tcPr>
            <w:tcW w:type="dxa" w:w="1170"/>
          </w:tcPr>
          <w:p>
            <w:r>
              <w:rPr>
                <w:sz w:val="14"/>
              </w:rPr>
              <w:t>1</w:t>
            </w:r>
          </w:p>
        </w:tc>
        <w:tc>
          <w:tcPr>
            <w:tcW w:type="dxa" w:w="1170"/>
          </w:tcPr>
          <w:p>
            <w:r>
              <w:rPr>
                <w:sz w:val="14"/>
              </w:rPr>
              <w:t>False</w:t>
            </w:r>
          </w:p>
        </w:tc>
        <w:tc>
          <w:tcPr>
            <w:tcW w:type="dxa" w:w="1170"/>
          </w:tcPr>
          <w:p>
            <w:r>
              <w:rPr>
                <w:sz w:val="14"/>
              </w:rPr>
              <w:t>True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1.012</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1.243</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1.794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spacing w:before="240" w:after="120"/>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0.100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0.250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bl>
    <w:p>
      <w:pPr>
        <w:pStyle w:val="Heading3"/>
        <w:spacing w:before="240" w:after="120"/>
      </w:pPr>
      <w:r>
        <w:t>Table 8. Monte Carlo robustness summary for candidate designs.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Candidate</w:t>
            </w:r>
          </w:p>
        </w:tc>
        <w:tc>
          <w:tcPr>
            <w:tcW w:type="dxa" w:w="1170"/>
          </w:tcPr>
          <w:p>
            <w:r>
              <w:rPr>
                <w:b/>
                <w:sz w:val="14"/>
              </w:rPr>
              <w:t>Class</w:t>
            </w:r>
          </w:p>
        </w:tc>
        <w:tc>
          <w:tcPr>
            <w:tcW w:type="dxa" w:w="1170"/>
          </w:tcPr>
          <w:p>
            <w:r>
              <w:rPr>
                <w:b/>
                <w:sz w:val="14"/>
              </w:rPr>
              <w:t>Nominal Lmax</w:t>
            </w:r>
          </w:p>
        </w:tc>
        <w:tc>
          <w:tcPr>
            <w:tcW w:type="dxa" w:w="1170"/>
          </w:tcPr>
          <w:p>
            <w:r>
              <w:rPr>
                <w:b/>
                <w:sz w:val="14"/>
              </w:rPr>
              <w:t>Nominal Smax</w:t>
            </w:r>
          </w:p>
        </w:tc>
        <w:tc>
          <w:tcPr>
            <w:tcW w:type="dxa" w:w="1170"/>
          </w:tcPr>
          <w:p>
            <w:r>
              <w:rPr>
                <w:b/>
                <w:sz w:val="14"/>
              </w:rPr>
              <w:t>Q95 Lmax</w:t>
            </w:r>
          </w:p>
        </w:tc>
        <w:tc>
          <w:tcPr>
            <w:tcW w:type="dxa" w:w="1170"/>
          </w:tcPr>
          <w:p>
            <w:r>
              <w:rPr>
                <w:b/>
                <w:sz w:val="14"/>
              </w:rPr>
              <w:t>Q95 Smax</w:t>
            </w:r>
          </w:p>
        </w:tc>
        <w:tc>
          <w:tcPr>
            <w:tcW w:type="dxa" w:w="1170"/>
          </w:tcPr>
          <w:p>
            <w:r>
              <w:rPr>
                <w:b/>
                <w:sz w:val="14"/>
              </w:rPr>
              <w:t>P(manual)</w:t>
            </w:r>
          </w:p>
        </w:tc>
        <w:tc>
          <w:tcPr>
            <w:tcW w:type="dxa" w:w="1170"/>
          </w:tcPr>
          <w:p>
            <w:r>
              <w:rPr>
                <w:b/>
                <w:sz w:val="14"/>
              </w:rPr>
              <w:t>Robust selected</w:t>
            </w:r>
          </w:p>
        </w:tc>
      </w:tr>
      <w:tr>
        <w:tc>
          <w:tcPr>
            <w:tcW w:type="dxa" w:w="1170"/>
          </w:tcPr>
          <w:p>
            <w:r>
              <w:rPr>
                <w:sz w:val="14"/>
              </w:rPr>
              <w:t>joint_00</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3010.1</w:t>
            </w:r>
          </w:p>
        </w:tc>
        <w:tc>
          <w:tcPr>
            <w:tcW w:type="dxa" w:w="1170"/>
          </w:tcPr>
          <w:p>
            <w:r>
              <w:rPr>
                <w:sz w:val="14"/>
              </w:rPr>
              <w:t>1012.6</w:t>
            </w:r>
          </w:p>
        </w:tc>
        <w:tc>
          <w:tcPr>
            <w:tcW w:type="dxa" w:w="1170"/>
          </w:tcPr>
          <w:p>
            <w:r>
              <w:rPr>
                <w:sz w:val="14"/>
              </w:rPr>
              <w:t>0.116</w:t>
            </w:r>
          </w:p>
        </w:tc>
        <w:tc>
          <w:tcPr>
            <w:tcW w:type="dxa" w:w="1170"/>
          </w:tcPr>
          <w:p>
            <w:r>
              <w:rPr>
                <w:sz w:val="14"/>
              </w:rPr>
              <w:t>False</w:t>
            </w:r>
          </w:p>
        </w:tc>
      </w:tr>
      <w:tr>
        <w:tc>
          <w:tcPr>
            <w:tcW w:type="dxa" w:w="1170"/>
          </w:tcPr>
          <w:p>
            <w:r>
              <w:rPr>
                <w:sz w:val="14"/>
              </w:rPr>
              <w:t>joint_01</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2909.3</w:t>
            </w:r>
          </w:p>
        </w:tc>
        <w:tc>
          <w:tcPr>
            <w:tcW w:type="dxa" w:w="1170"/>
          </w:tcPr>
          <w:p>
            <w:r>
              <w:rPr>
                <w:sz w:val="14"/>
              </w:rPr>
              <w:t>1013.8</w:t>
            </w:r>
          </w:p>
        </w:tc>
        <w:tc>
          <w:tcPr>
            <w:tcW w:type="dxa" w:w="1170"/>
          </w:tcPr>
          <w:p>
            <w:r>
              <w:rPr>
                <w:sz w:val="14"/>
              </w:rPr>
              <w:t>0.112</w:t>
            </w:r>
          </w:p>
        </w:tc>
        <w:tc>
          <w:tcPr>
            <w:tcW w:type="dxa" w:w="1170"/>
          </w:tcPr>
          <w:p>
            <w:r>
              <w:rPr>
                <w:sz w:val="14"/>
              </w:rPr>
              <w:t>False</w:t>
            </w:r>
          </w:p>
        </w:tc>
      </w:tr>
      <w:tr>
        <w:tc>
          <w:tcPr>
            <w:tcW w:type="dxa" w:w="1170"/>
          </w:tcPr>
          <w:p>
            <w:r>
              <w:rPr>
                <w:sz w:val="14"/>
              </w:rPr>
              <w:t>joint_02</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True</w:t>
            </w:r>
          </w:p>
        </w:tc>
      </w:tr>
      <w:tr>
        <w:tc>
          <w:tcPr>
            <w:tcW w:type="dxa" w:w="1170"/>
          </w:tcPr>
          <w:p>
            <w:r>
              <w:rPr>
                <w:sz w:val="14"/>
              </w:rPr>
              <w:t>joint_03</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104.4</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joint_04</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joint_05</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joint_06</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110.1</w:t>
            </w:r>
          </w:p>
        </w:tc>
        <w:tc>
          <w:tcPr>
            <w:tcW w:type="dxa" w:w="1170"/>
          </w:tcPr>
          <w:p>
            <w:r>
              <w:rPr>
                <w:sz w:val="14"/>
              </w:rPr>
              <w:t>110.1</w:t>
            </w:r>
          </w:p>
        </w:tc>
        <w:tc>
          <w:tcPr>
            <w:tcW w:type="dxa" w:w="1170"/>
          </w:tcPr>
          <w:p>
            <w:r>
              <w:rPr>
                <w:sz w:val="14"/>
              </w:rPr>
              <w:t>0.000</w:t>
            </w:r>
          </w:p>
        </w:tc>
        <w:tc>
          <w:tcPr>
            <w:tcW w:type="dxa" w:w="1170"/>
          </w:tcPr>
          <w:p>
            <w:r>
              <w:rPr>
                <w:sz w:val="14"/>
              </w:rPr>
              <w:t>False</w:t>
            </w:r>
          </w:p>
        </w:tc>
      </w:tr>
      <w:tr>
        <w:tc>
          <w:tcPr>
            <w:tcW w:type="dxa" w:w="1170"/>
          </w:tcPr>
          <w:p>
            <w:r>
              <w:rPr>
                <w:sz w:val="14"/>
              </w:rPr>
              <w:t>joint_07</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627.2</w:t>
            </w:r>
          </w:p>
        </w:tc>
        <w:tc>
          <w:tcPr>
            <w:tcW w:type="dxa" w:w="1170"/>
          </w:tcPr>
          <w:p>
            <w:r>
              <w:rPr>
                <w:sz w:val="14"/>
              </w:rPr>
              <w:t>510.1</w:t>
            </w:r>
          </w:p>
        </w:tc>
        <w:tc>
          <w:tcPr>
            <w:tcW w:type="dxa" w:w="1170"/>
          </w:tcPr>
          <w:p>
            <w:r>
              <w:rPr>
                <w:sz w:val="14"/>
              </w:rPr>
              <w:t>0.040</w:t>
            </w:r>
          </w:p>
        </w:tc>
        <w:tc>
          <w:tcPr>
            <w:tcW w:type="dxa" w:w="1170"/>
          </w:tcPr>
          <w:p>
            <w:r>
              <w:rPr>
                <w:sz w:val="14"/>
              </w:rPr>
              <w:t>False</w:t>
            </w:r>
          </w:p>
        </w:tc>
      </w:tr>
      <w:tr>
        <w:tc>
          <w:tcPr>
            <w:tcW w:type="dxa" w:w="1170"/>
          </w:tcPr>
          <w:p>
            <w:r>
              <w:rPr>
                <w:sz w:val="14"/>
              </w:rPr>
              <w:t>joint_08</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114.4</w:t>
            </w:r>
          </w:p>
        </w:tc>
        <w:tc>
          <w:tcPr>
            <w:tcW w:type="dxa" w:w="1170"/>
          </w:tcPr>
          <w:p>
            <w:r>
              <w:rPr>
                <w:sz w:val="14"/>
              </w:rPr>
              <w:t>111.9</w:t>
            </w:r>
          </w:p>
        </w:tc>
        <w:tc>
          <w:tcPr>
            <w:tcW w:type="dxa" w:w="1170"/>
          </w:tcPr>
          <w:p>
            <w:r>
              <w:rPr>
                <w:sz w:val="14"/>
              </w:rPr>
              <w:t>0.000</w:t>
            </w:r>
          </w:p>
        </w:tc>
        <w:tc>
          <w:tcPr>
            <w:tcW w:type="dxa" w:w="1170"/>
          </w:tcPr>
          <w:p>
            <w:r>
              <w:rPr>
                <w:sz w:val="14"/>
              </w:rPr>
              <w:t>False</w:t>
            </w:r>
          </w:p>
        </w:tc>
      </w:tr>
      <w:tr>
        <w:tc>
          <w:tcPr>
            <w:tcW w:type="dxa" w:w="1170"/>
          </w:tcPr>
          <w:p>
            <w:r>
              <w:rPr>
                <w:sz w:val="14"/>
              </w:rPr>
              <w:t>joint_09</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joint_10</w:t>
            </w:r>
          </w:p>
        </w:tc>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joint_11</w:t>
            </w:r>
          </w:p>
        </w:tc>
        <w:tc>
          <w:tcPr>
            <w:tcW w:type="dxa" w:w="1170"/>
          </w:tcPr>
          <w:p>
            <w:r>
              <w:rPr>
                <w:sz w:val="14"/>
              </w:rPr>
              <w:t>joint</w:t>
            </w:r>
          </w:p>
        </w:tc>
        <w:tc>
          <w:tcPr>
            <w:tcW w:type="dxa" w:w="1170"/>
          </w:tcPr>
          <w:p>
            <w:r>
              <w:rPr>
                <w:sz w:val="14"/>
              </w:rPr>
              <w:t>3210.6</w:t>
            </w:r>
          </w:p>
        </w:tc>
        <w:tc>
          <w:tcPr>
            <w:tcW w:type="dxa" w:w="1170"/>
          </w:tcPr>
          <w:p>
            <w:r>
              <w:rPr>
                <w:sz w:val="14"/>
              </w:rPr>
              <w:t>40.00</w:t>
            </w:r>
          </w:p>
        </w:tc>
        <w:tc>
          <w:tcPr>
            <w:tcW w:type="dxa" w:w="1170"/>
          </w:tcPr>
          <w:p>
            <w:r>
              <w:rPr>
                <w:sz w:val="14"/>
              </w:rPr>
              <w:t>4200.4</w:t>
            </w:r>
          </w:p>
        </w:tc>
        <w:tc>
          <w:tcPr>
            <w:tcW w:type="dxa" w:w="1170"/>
          </w:tcPr>
          <w:p>
            <w:r>
              <w:rPr>
                <w:sz w:val="14"/>
              </w:rPr>
              <w:t>226.0</w:t>
            </w:r>
          </w:p>
        </w:tc>
        <w:tc>
          <w:tcPr>
            <w:tcW w:type="dxa" w:w="1170"/>
          </w:tcPr>
          <w:p>
            <w:r>
              <w:rPr>
                <w:sz w:val="14"/>
              </w:rPr>
              <w:t>1.000</w:t>
            </w:r>
          </w:p>
        </w:tc>
        <w:tc>
          <w:tcPr>
            <w:tcW w:type="dxa" w:w="1170"/>
          </w:tcPr>
          <w:p>
            <w:r>
              <w:rPr>
                <w:sz w:val="14"/>
              </w:rPr>
              <w:t>False</w:t>
            </w:r>
          </w:p>
        </w:tc>
      </w:tr>
      <w:tr>
        <w:tc>
          <w:tcPr>
            <w:tcW w:type="dxa" w:w="1170"/>
          </w:tcPr>
          <w:p>
            <w:r>
              <w:rPr>
                <w:sz w:val="14"/>
              </w:rPr>
              <w:t>joint_12</w:t>
            </w:r>
          </w:p>
        </w:tc>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uniform_00</w:t>
            </w:r>
          </w:p>
        </w:tc>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7465.5</w:t>
            </w:r>
          </w:p>
        </w:tc>
        <w:tc>
          <w:tcPr>
            <w:tcW w:type="dxa" w:w="1170"/>
          </w:tcPr>
          <w:p>
            <w:r>
              <w:rPr>
                <w:sz w:val="14"/>
              </w:rPr>
              <w:t>5482.6</w:t>
            </w:r>
          </w:p>
        </w:tc>
        <w:tc>
          <w:tcPr>
            <w:tcW w:type="dxa" w:w="1170"/>
          </w:tcPr>
          <w:p>
            <w:r>
              <w:rPr>
                <w:sz w:val="14"/>
              </w:rPr>
              <w:t>0.432</w:t>
            </w:r>
          </w:p>
        </w:tc>
        <w:tc>
          <w:tcPr>
            <w:tcW w:type="dxa" w:w="1170"/>
          </w:tcPr>
          <w:p>
            <w:r>
              <w:rPr>
                <w:sz w:val="14"/>
              </w:rPr>
              <w:t>False</w:t>
            </w:r>
          </w:p>
        </w:tc>
      </w:tr>
      <w:tr>
        <w:tc>
          <w:tcPr>
            <w:tcW w:type="dxa" w:w="1170"/>
          </w:tcPr>
          <w:p>
            <w:r>
              <w:rPr>
                <w:sz w:val="14"/>
              </w:rPr>
              <w:t>uniform_01</w:t>
            </w:r>
          </w:p>
        </w:tc>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103.8</w:t>
            </w:r>
          </w:p>
        </w:tc>
        <w:tc>
          <w:tcPr>
            <w:tcW w:type="dxa" w:w="1170"/>
          </w:tcPr>
          <w:p>
            <w:r>
              <w:rPr>
                <w:sz w:val="14"/>
              </w:rPr>
              <w:t>103.8</w:t>
            </w:r>
          </w:p>
        </w:tc>
        <w:tc>
          <w:tcPr>
            <w:tcW w:type="dxa" w:w="1170"/>
          </w:tcPr>
          <w:p>
            <w:r>
              <w:rPr>
                <w:sz w:val="14"/>
              </w:rPr>
              <w:t>0.000</w:t>
            </w:r>
          </w:p>
        </w:tc>
        <w:tc>
          <w:tcPr>
            <w:tcW w:type="dxa" w:w="1170"/>
          </w:tcPr>
          <w:p>
            <w:r>
              <w:rPr>
                <w:sz w:val="14"/>
              </w:rPr>
              <w:t>False</w:t>
            </w:r>
          </w:p>
        </w:tc>
      </w:tr>
      <w:tr>
        <w:tc>
          <w:tcPr>
            <w:tcW w:type="dxa" w:w="1170"/>
          </w:tcPr>
          <w:p>
            <w:r>
              <w:rPr>
                <w:sz w:val="14"/>
              </w:rPr>
              <w:t>uniform_02</w:t>
            </w:r>
          </w:p>
        </w:tc>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2211.4</w:t>
            </w:r>
          </w:p>
        </w:tc>
        <w:tc>
          <w:tcPr>
            <w:tcW w:type="dxa" w:w="1170"/>
          </w:tcPr>
          <w:p>
            <w:r>
              <w:rPr>
                <w:sz w:val="14"/>
              </w:rPr>
              <w:t>655.8</w:t>
            </w:r>
          </w:p>
        </w:tc>
        <w:tc>
          <w:tcPr>
            <w:tcW w:type="dxa" w:w="1170"/>
          </w:tcPr>
          <w:p>
            <w:r>
              <w:rPr>
                <w:sz w:val="14"/>
              </w:rPr>
              <w:t>0.068</w:t>
            </w:r>
          </w:p>
        </w:tc>
        <w:tc>
          <w:tcPr>
            <w:tcW w:type="dxa" w:w="1170"/>
          </w:tcPr>
          <w:p>
            <w:r>
              <w:rPr>
                <w:sz w:val="14"/>
              </w:rPr>
              <w:t>False</w:t>
            </w:r>
          </w:p>
        </w:tc>
      </w:tr>
      <w:tr>
        <w:tc>
          <w:tcPr>
            <w:tcW w:type="dxa" w:w="1170"/>
          </w:tcPr>
          <w:p>
            <w:r>
              <w:rPr>
                <w:sz w:val="14"/>
              </w:rPr>
              <w:t>uniform_03</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uniform_04</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uniform_05</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uniform_06</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uniform_07</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uniform_08</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uniform_09</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r>
        <w:tc>
          <w:tcPr>
            <w:tcW w:type="dxa" w:w="1170"/>
          </w:tcPr>
          <w:p>
            <w:r>
              <w:rPr>
                <w:sz w:val="14"/>
              </w:rPr>
              <w:t>uniform_10</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900.9</w:t>
            </w:r>
          </w:p>
        </w:tc>
        <w:tc>
          <w:tcPr>
            <w:tcW w:type="dxa" w:w="1170"/>
          </w:tcPr>
          <w:p>
            <w:r>
              <w:rPr>
                <w:sz w:val="14"/>
              </w:rPr>
              <w:t>0.984</w:t>
            </w:r>
          </w:p>
        </w:tc>
        <w:tc>
          <w:tcPr>
            <w:tcW w:type="dxa" w:w="1170"/>
          </w:tcPr>
          <w:p>
            <w:r>
              <w:rPr>
                <w:sz w:val="14"/>
              </w:rPr>
              <w:t>False</w:t>
            </w:r>
          </w:p>
        </w:tc>
      </w:tr>
      <w:tr>
        <w:tc>
          <w:tcPr>
            <w:tcW w:type="dxa" w:w="1170"/>
          </w:tcPr>
          <w:p>
            <w:r>
              <w:rPr>
                <w:sz w:val="14"/>
              </w:rPr>
              <w:t>uniform_11</w:t>
            </w:r>
          </w:p>
        </w:tc>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8324.5</w:t>
            </w:r>
          </w:p>
        </w:tc>
        <w:tc>
          <w:tcPr>
            <w:tcW w:type="dxa" w:w="1170"/>
          </w:tcPr>
          <w:p>
            <w:r>
              <w:rPr>
                <w:sz w:val="14"/>
              </w:rPr>
              <w:t>0.000</w:t>
            </w:r>
          </w:p>
        </w:tc>
        <w:tc>
          <w:tcPr>
            <w:tcW w:type="dxa" w:w="1170"/>
          </w:tcPr>
          <w:p>
            <w:r>
              <w:rPr>
                <w:sz w:val="14"/>
              </w:rPr>
              <w:t>1.000</w:t>
            </w:r>
          </w:p>
        </w:tc>
        <w:tc>
          <w:tcPr>
            <w:tcW w:type="dxa" w:w="1170"/>
          </w:tcPr>
          <w:p>
            <w:r>
              <w:rPr>
                <w:sz w:val="14"/>
              </w:rPr>
              <w:t>False</w:t>
            </w:r>
          </w:p>
        </w:tc>
      </w:tr>
    </w:tbl>
    <w:p>
      <w:pPr>
        <w:pStyle w:val="Heading1"/>
      </w:pPr>
      <w:r>
        <w:t>3. Results</w:t>
      </w:r>
    </w:p>
    <w:p>
      <w:pPr>
        <w:pStyle w:val="Heading2"/>
      </w:pPr>
      <w:r>
        <w:t>3.1 Baselines and convergence</w:t>
      </w:r>
    </w:p>
    <w:p>
      <w:r>
        <w:t>Across the synthetic scenarios, the retention baseline produced Lmax=6417.0 kg m-1 and Smax=0.000 kg m-1, whereas the shedding baseline produced Lmax=80.00 kg m-1 and Smax=80.00 kg m-1. These are modeled unit-width masses, not structural loads. The frozen 8% four-metric convergence tolerance was met by 3 of 9 tested resolution combinations. The kinetic-energy proxy was invariant to cell count for the uniform regression case.</w:t>
      </w:r>
    </w:p>
    <w:p>
      <w:pPr>
        <w:pStyle w:val="Heading2"/>
      </w:pPr>
      <w:r>
        <w:t>3.2 Uniform and heterogeneous Pareto sets</w:t>
      </w:r>
    </w:p>
    <w:p>
      <w:r>
        <w:t>At the normalized-distance knee, the selected joint profile had Lmax=3210.6 kg m-1 and Smax=40.00 kg m-1. Relative to the selected uniform knee, these values changed by +3913.3% and -50.0%, respectively. This knee comparison is illustrative and does not establish front-wide superiority.</w:t>
      </w:r>
    </w:p>
    <w:p>
      <w:r>
        <w:t>The complete frontier summary was uniform: 2912 points, normalized hypervolume 0.402, additive epsilon versus uniform 0.000; geometry: 320 points, normalized hypervolume 0.267, additive epsilon versus uniform 0.205; surface: 1731 points, normalized hypervolume 0.402, additive epsilon versus uniform 0.000; joint: 1928 points, normalized hypervolume 0.611, additive epsilon versus uniform 0.000. Because repeated objective pairs can correspond to distinct design profiles, all nondominated design rows were retained in machine-readable results.</w:t>
      </w:r>
    </w:p>
    <w:p>
      <w:pPr>
        <w:pStyle w:val="Heading2"/>
      </w:pPr>
      <w:r>
        <w:t>3.3 Robustness, complexity, and decision scenarios</w:t>
      </w:r>
    </w:p>
    <w:p>
      <w:r>
        <w:t>Under the prespecified perturbation model, joint: median Lmax 85.75 kg m-1 and median Smax 78.10 kg m-1; uniform: median Lmax 5854.6 kg m-1 and median Smax 0.000 kg m-1. These distributions quantify parameter perturbations around selected designs and are not empirical confidence intervals.</w:t>
      </w:r>
    </w:p>
    <w:p>
      <w:r>
        <w:t>Among the prespecified frontier candidates, the robust selection was joint_02 (joint); its configured upper-quantile Lmax and Smax were 103.8 and 103.8 kg m-1. Table 8 compares this result with 2 nominal knees and the remaining candidate set.</w:t>
      </w:r>
    </w:p>
    <w:p>
      <w:r>
        <w:t>Manufacturable segment mapping, generic surface mapping, and slope rounding changed the primary outcomes by the amounts reported in Table 3. Frontier-wide complexity and manufacturing-screen metrics are reported in Table 6; Table 7 reports choices under no, base, and high transition penalties. Labor-scarcity scenarios weight manual intervention directly (Table 5) and were not assigned to actual communities. Table 4 varies snowfall severity, shedding penalties, allowable release, and labor scarcity. Strategy classifications are model-derived labels rather than building-code recommendations.</w:t>
      </w:r>
    </w:p>
    <w:p>
      <w:pPr>
        <w:pStyle w:val="Heading2"/>
      </w:pPr>
      <w:r>
        <w:t>3.4 JMA station-winter scenarios</w:t>
      </w:r>
    </w:p>
    <w:p>
      <w:r>
        <w:t>Daily forcing covered 4 stations and 12 station-winters. Table 9 reports the selected uniform and joint profiles under these observations. Daily aggregation coarsens event timing, so these outputs are supplementary scenario checks and not comparable to hourly shedding observations.</w:t>
      </w:r>
    </w:p>
    <w:p>
      <w:pPr>
        <w:pStyle w:val="Heading3"/>
        <w:spacing w:before="240" w:after="120"/>
      </w:pPr>
      <w:r>
        <w:t>Table 9. Supplementary JMA daily station-winter evaluation.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Station</w:t>
            </w:r>
          </w:p>
        </w:tc>
        <w:tc>
          <w:tcPr>
            <w:tcW w:type="dxa" w:w="1170"/>
          </w:tcPr>
          <w:p>
            <w:r>
              <w:rPr>
                <w:b/>
                <w:sz w:val="14"/>
              </w:rPr>
              <w:t>Winter</w:t>
            </w:r>
          </w:p>
        </w:tc>
        <w:tc>
          <w:tcPr>
            <w:tcW w:type="dxa" w:w="1170"/>
          </w:tcPr>
          <w:p>
            <w:r>
              <w:rPr>
                <w:b/>
                <w:sz w:val="14"/>
              </w:rPr>
              <w:t>Days</w:t>
            </w:r>
          </w:p>
        </w:tc>
        <w:tc>
          <w:tcPr>
            <w:tcW w:type="dxa" w:w="1170"/>
          </w:tcPr>
          <w:p>
            <w:r>
              <w:rPr>
                <w:b/>
                <w:sz w:val="14"/>
              </w:rPr>
              <w:t>Design</w:t>
            </w:r>
          </w:p>
        </w:tc>
        <w:tc>
          <w:tcPr>
            <w:tcW w:type="dxa" w:w="1170"/>
          </w:tcPr>
          <w:p>
            <w:r>
              <w:rPr>
                <w:b/>
                <w:sz w:val="14"/>
              </w:rPr>
              <w:t>Lmax</w:t>
            </w:r>
          </w:p>
        </w:tc>
        <w:tc>
          <w:tcPr>
            <w:tcW w:type="dxa" w:w="1170"/>
          </w:tcPr>
          <w:p>
            <w:r>
              <w:rPr>
                <w:b/>
                <w:sz w:val="14"/>
              </w:rPr>
              <w:t>Smax</w:t>
            </w:r>
          </w:p>
        </w:tc>
        <w:tc>
          <w:tcPr>
            <w:tcW w:type="dxa" w:w="1170"/>
          </w:tcPr>
          <w:p>
            <w:r>
              <w:rPr>
                <w:b/>
                <w:sz w:val="14"/>
              </w:rPr>
              <w:t>Events</w:t>
            </w:r>
          </w:p>
        </w:tc>
        <w:tc>
          <w:tcPr>
            <w:tcW w:type="dxa" w:w="1170"/>
          </w:tcPr>
          <w:p>
            <w:r>
              <w:rPr>
                <w:b/>
                <w:sz w:val="14"/>
              </w:rPr>
              <w:t>Mean SSCI</w:t>
            </w:r>
          </w:p>
        </w:tc>
      </w:tr>
      <w:tr>
        <w:tc>
          <w:tcPr>
            <w:tcW w:type="dxa" w:w="1170"/>
          </w:tcPr>
          <w:p>
            <w:r>
              <w:rPr>
                <w:sz w:val="14"/>
              </w:rPr>
              <w:t>s47433</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345.6</w:t>
            </w:r>
          </w:p>
        </w:tc>
        <w:tc>
          <w:tcPr>
            <w:tcW w:type="dxa" w:w="1170"/>
          </w:tcPr>
          <w:p>
            <w:r>
              <w:rPr>
                <w:sz w:val="14"/>
              </w:rPr>
              <w:t>345.6</w:t>
            </w:r>
          </w:p>
        </w:tc>
        <w:tc>
          <w:tcPr>
            <w:tcW w:type="dxa" w:w="1170"/>
          </w:tcPr>
          <w:p>
            <w:r>
              <w:rPr>
                <w:sz w:val="14"/>
              </w:rPr>
              <w:t>92.00</w:t>
            </w:r>
          </w:p>
        </w:tc>
        <w:tc>
          <w:tcPr>
            <w:tcW w:type="dxa" w:w="1170"/>
          </w:tcPr>
          <w:p>
            <w:r>
              <w:rPr>
                <w:sz w:val="14"/>
              </w:rPr>
              <w:t>0.018</w:t>
            </w:r>
          </w:p>
        </w:tc>
      </w:tr>
      <w:tr>
        <w:tc>
          <w:tcPr>
            <w:tcW w:type="dxa" w:w="1170"/>
          </w:tcPr>
          <w:p>
            <w:r>
              <w:rPr>
                <w:sz w:val="14"/>
              </w:rPr>
              <w:t>s47433</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3760.0</w:t>
            </w:r>
          </w:p>
        </w:tc>
        <w:tc>
          <w:tcPr>
            <w:tcW w:type="dxa" w:w="1170"/>
          </w:tcPr>
          <w:p>
            <w:r>
              <w:rPr>
                <w:sz w:val="14"/>
              </w:rPr>
              <w:t>175.6</w:t>
            </w:r>
          </w:p>
        </w:tc>
        <w:tc>
          <w:tcPr>
            <w:tcW w:type="dxa" w:w="1170"/>
          </w:tcPr>
          <w:p>
            <w:r>
              <w:rPr>
                <w:sz w:val="14"/>
              </w:rPr>
              <w:t>93.00</w:t>
            </w:r>
          </w:p>
        </w:tc>
        <w:tc>
          <w:tcPr>
            <w:tcW w:type="dxa" w:w="1170"/>
          </w:tcPr>
          <w:p>
            <w:r>
              <w:rPr>
                <w:sz w:val="14"/>
              </w:rPr>
              <w:t>0.018</w:t>
            </w:r>
          </w:p>
        </w:tc>
      </w:tr>
      <w:tr>
        <w:tc>
          <w:tcPr>
            <w:tcW w:type="dxa" w:w="1170"/>
          </w:tcPr>
          <w:p>
            <w:r>
              <w:rPr>
                <w:sz w:val="14"/>
              </w:rPr>
              <w:t>s47433</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336.0</w:t>
            </w:r>
          </w:p>
        </w:tc>
        <w:tc>
          <w:tcPr>
            <w:tcW w:type="dxa" w:w="1170"/>
          </w:tcPr>
          <w:p>
            <w:r>
              <w:rPr>
                <w:sz w:val="14"/>
              </w:rPr>
              <w:t>336.0</w:t>
            </w:r>
          </w:p>
        </w:tc>
        <w:tc>
          <w:tcPr>
            <w:tcW w:type="dxa" w:w="1170"/>
          </w:tcPr>
          <w:p>
            <w:r>
              <w:rPr>
                <w:sz w:val="14"/>
              </w:rPr>
              <w:t>80.00</w:t>
            </w:r>
          </w:p>
        </w:tc>
        <w:tc>
          <w:tcPr>
            <w:tcW w:type="dxa" w:w="1170"/>
          </w:tcPr>
          <w:p>
            <w:r>
              <w:rPr>
                <w:sz w:val="14"/>
              </w:rPr>
              <w:t>0.018</w:t>
            </w:r>
          </w:p>
        </w:tc>
      </w:tr>
      <w:tr>
        <w:tc>
          <w:tcPr>
            <w:tcW w:type="dxa" w:w="1170"/>
          </w:tcPr>
          <w:p>
            <w:r>
              <w:rPr>
                <w:sz w:val="14"/>
              </w:rPr>
              <w:t>s47433</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3903.8</w:t>
            </w:r>
          </w:p>
        </w:tc>
        <w:tc>
          <w:tcPr>
            <w:tcW w:type="dxa" w:w="1170"/>
          </w:tcPr>
          <w:p>
            <w:r>
              <w:rPr>
                <w:sz w:val="14"/>
              </w:rPr>
              <w:t>168.0</w:t>
            </w:r>
          </w:p>
        </w:tc>
        <w:tc>
          <w:tcPr>
            <w:tcW w:type="dxa" w:w="1170"/>
          </w:tcPr>
          <w:p>
            <w:r>
              <w:rPr>
                <w:sz w:val="14"/>
              </w:rPr>
              <w:t>82.00</w:t>
            </w:r>
          </w:p>
        </w:tc>
        <w:tc>
          <w:tcPr>
            <w:tcW w:type="dxa" w:w="1170"/>
          </w:tcPr>
          <w:p>
            <w:r>
              <w:rPr>
                <w:sz w:val="14"/>
              </w:rPr>
              <w:t>0.018</w:t>
            </w:r>
          </w:p>
        </w:tc>
      </w:tr>
      <w:tr>
        <w:tc>
          <w:tcPr>
            <w:tcW w:type="dxa" w:w="1170"/>
          </w:tcPr>
          <w:p>
            <w:r>
              <w:rPr>
                <w:sz w:val="14"/>
              </w:rPr>
              <w:t>s47433</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307.2</w:t>
            </w:r>
          </w:p>
        </w:tc>
        <w:tc>
          <w:tcPr>
            <w:tcW w:type="dxa" w:w="1170"/>
          </w:tcPr>
          <w:p>
            <w:r>
              <w:rPr>
                <w:sz w:val="14"/>
              </w:rPr>
              <w:t>307.2</w:t>
            </w:r>
          </w:p>
        </w:tc>
        <w:tc>
          <w:tcPr>
            <w:tcW w:type="dxa" w:w="1170"/>
          </w:tcPr>
          <w:p>
            <w:r>
              <w:rPr>
                <w:sz w:val="14"/>
              </w:rPr>
              <w:t>90.00</w:t>
            </w:r>
          </w:p>
        </w:tc>
        <w:tc>
          <w:tcPr>
            <w:tcW w:type="dxa" w:w="1170"/>
          </w:tcPr>
          <w:p>
            <w:r>
              <w:rPr>
                <w:sz w:val="14"/>
              </w:rPr>
              <w:t>0.019</w:t>
            </w:r>
          </w:p>
        </w:tc>
      </w:tr>
      <w:tr>
        <w:tc>
          <w:tcPr>
            <w:tcW w:type="dxa" w:w="1170"/>
          </w:tcPr>
          <w:p>
            <w:r>
              <w:rPr>
                <w:sz w:val="14"/>
              </w:rPr>
              <w:t>s47433</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3151.5</w:t>
            </w:r>
          </w:p>
        </w:tc>
        <w:tc>
          <w:tcPr>
            <w:tcW w:type="dxa" w:w="1170"/>
          </w:tcPr>
          <w:p>
            <w:r>
              <w:rPr>
                <w:sz w:val="14"/>
              </w:rPr>
              <w:t>153.6</w:t>
            </w:r>
          </w:p>
        </w:tc>
        <w:tc>
          <w:tcPr>
            <w:tcW w:type="dxa" w:w="1170"/>
          </w:tcPr>
          <w:p>
            <w:r>
              <w:rPr>
                <w:sz w:val="14"/>
              </w:rPr>
              <w:t>93.00</w:t>
            </w:r>
          </w:p>
        </w:tc>
        <w:tc>
          <w:tcPr>
            <w:tcW w:type="dxa" w:w="1170"/>
          </w:tcPr>
          <w:p>
            <w:r>
              <w:rPr>
                <w:sz w:val="14"/>
              </w:rPr>
              <w:t>0.020</w:t>
            </w:r>
          </w:p>
        </w:tc>
      </w:tr>
      <w:tr>
        <w:tc>
          <w:tcPr>
            <w:tcW w:type="dxa" w:w="1170"/>
          </w:tcPr>
          <w:p>
            <w:r>
              <w:rPr>
                <w:sz w:val="14"/>
              </w:rPr>
              <w:t>s47520</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316.8</w:t>
            </w:r>
          </w:p>
        </w:tc>
        <w:tc>
          <w:tcPr>
            <w:tcW w:type="dxa" w:w="1170"/>
          </w:tcPr>
          <w:p>
            <w:r>
              <w:rPr>
                <w:sz w:val="14"/>
              </w:rPr>
              <w:t>316.8</w:t>
            </w:r>
          </w:p>
        </w:tc>
        <w:tc>
          <w:tcPr>
            <w:tcW w:type="dxa" w:w="1170"/>
          </w:tcPr>
          <w:p>
            <w:r>
              <w:rPr>
                <w:sz w:val="14"/>
              </w:rPr>
              <w:t>63.00</w:t>
            </w:r>
          </w:p>
        </w:tc>
        <w:tc>
          <w:tcPr>
            <w:tcW w:type="dxa" w:w="1170"/>
          </w:tcPr>
          <w:p>
            <w:r>
              <w:rPr>
                <w:sz w:val="14"/>
              </w:rPr>
              <w:t>0.025</w:t>
            </w:r>
          </w:p>
        </w:tc>
      </w:tr>
      <w:tr>
        <w:tc>
          <w:tcPr>
            <w:tcW w:type="dxa" w:w="1170"/>
          </w:tcPr>
          <w:p>
            <w:r>
              <w:rPr>
                <w:sz w:val="14"/>
              </w:rPr>
              <w:t>s47520</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2910.6</w:t>
            </w:r>
          </w:p>
        </w:tc>
        <w:tc>
          <w:tcPr>
            <w:tcW w:type="dxa" w:w="1170"/>
          </w:tcPr>
          <w:p>
            <w:r>
              <w:rPr>
                <w:sz w:val="14"/>
              </w:rPr>
              <w:t>158.4</w:t>
            </w:r>
          </w:p>
        </w:tc>
        <w:tc>
          <w:tcPr>
            <w:tcW w:type="dxa" w:w="1170"/>
          </w:tcPr>
          <w:p>
            <w:r>
              <w:rPr>
                <w:sz w:val="14"/>
              </w:rPr>
              <w:t>63.00</w:t>
            </w:r>
          </w:p>
        </w:tc>
        <w:tc>
          <w:tcPr>
            <w:tcW w:type="dxa" w:w="1170"/>
          </w:tcPr>
          <w:p>
            <w:r>
              <w:rPr>
                <w:sz w:val="14"/>
              </w:rPr>
              <w:t>0.025</w:t>
            </w:r>
          </w:p>
        </w:tc>
      </w:tr>
      <w:tr>
        <w:tc>
          <w:tcPr>
            <w:tcW w:type="dxa" w:w="1170"/>
          </w:tcPr>
          <w:p>
            <w:r>
              <w:rPr>
                <w:sz w:val="14"/>
              </w:rPr>
              <w:t>s47520</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451.2</w:t>
            </w:r>
          </w:p>
        </w:tc>
        <w:tc>
          <w:tcPr>
            <w:tcW w:type="dxa" w:w="1170"/>
          </w:tcPr>
          <w:p>
            <w:r>
              <w:rPr>
                <w:sz w:val="14"/>
              </w:rPr>
              <w:t>451.2</w:t>
            </w:r>
          </w:p>
        </w:tc>
        <w:tc>
          <w:tcPr>
            <w:tcW w:type="dxa" w:w="1170"/>
          </w:tcPr>
          <w:p>
            <w:r>
              <w:rPr>
                <w:sz w:val="14"/>
              </w:rPr>
              <w:t>53.00</w:t>
            </w:r>
          </w:p>
        </w:tc>
        <w:tc>
          <w:tcPr>
            <w:tcW w:type="dxa" w:w="1170"/>
          </w:tcPr>
          <w:p>
            <w:r>
              <w:rPr>
                <w:sz w:val="14"/>
              </w:rPr>
              <w:t>0.038</w:t>
            </w:r>
          </w:p>
        </w:tc>
      </w:tr>
      <w:tr>
        <w:tc>
          <w:tcPr>
            <w:tcW w:type="dxa" w:w="1170"/>
          </w:tcPr>
          <w:p>
            <w:r>
              <w:rPr>
                <w:sz w:val="14"/>
              </w:rPr>
              <w:t>s47520</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2282.4</w:t>
            </w:r>
          </w:p>
        </w:tc>
        <w:tc>
          <w:tcPr>
            <w:tcW w:type="dxa" w:w="1170"/>
          </w:tcPr>
          <w:p>
            <w:r>
              <w:rPr>
                <w:sz w:val="14"/>
              </w:rPr>
              <w:t>225.6</w:t>
            </w:r>
          </w:p>
        </w:tc>
        <w:tc>
          <w:tcPr>
            <w:tcW w:type="dxa" w:w="1170"/>
          </w:tcPr>
          <w:p>
            <w:r>
              <w:rPr>
                <w:sz w:val="14"/>
              </w:rPr>
              <w:t>52.00</w:t>
            </w:r>
          </w:p>
        </w:tc>
        <w:tc>
          <w:tcPr>
            <w:tcW w:type="dxa" w:w="1170"/>
          </w:tcPr>
          <w:p>
            <w:r>
              <w:rPr>
                <w:sz w:val="14"/>
              </w:rPr>
              <w:t>0.038</w:t>
            </w:r>
          </w:p>
        </w:tc>
      </w:tr>
      <w:tr>
        <w:tc>
          <w:tcPr>
            <w:tcW w:type="dxa" w:w="1170"/>
          </w:tcPr>
          <w:p>
            <w:r>
              <w:rPr>
                <w:sz w:val="14"/>
              </w:rPr>
              <w:t>s47520</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278.4</w:t>
            </w:r>
          </w:p>
        </w:tc>
        <w:tc>
          <w:tcPr>
            <w:tcW w:type="dxa" w:w="1170"/>
          </w:tcPr>
          <w:p>
            <w:r>
              <w:rPr>
                <w:sz w:val="14"/>
              </w:rPr>
              <w:t>278.4</w:t>
            </w:r>
          </w:p>
        </w:tc>
        <w:tc>
          <w:tcPr>
            <w:tcW w:type="dxa" w:w="1170"/>
          </w:tcPr>
          <w:p>
            <w:r>
              <w:rPr>
                <w:sz w:val="14"/>
              </w:rPr>
              <w:t>41.00</w:t>
            </w:r>
          </w:p>
        </w:tc>
        <w:tc>
          <w:tcPr>
            <w:tcW w:type="dxa" w:w="1170"/>
          </w:tcPr>
          <w:p>
            <w:r>
              <w:rPr>
                <w:sz w:val="14"/>
              </w:rPr>
              <w:t>0.047</w:t>
            </w:r>
          </w:p>
        </w:tc>
      </w:tr>
      <w:tr>
        <w:tc>
          <w:tcPr>
            <w:tcW w:type="dxa" w:w="1170"/>
          </w:tcPr>
          <w:p>
            <w:r>
              <w:rPr>
                <w:sz w:val="14"/>
              </w:rPr>
              <w:t>s47520</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563.2</w:t>
            </w:r>
          </w:p>
        </w:tc>
        <w:tc>
          <w:tcPr>
            <w:tcW w:type="dxa" w:w="1170"/>
          </w:tcPr>
          <w:p>
            <w:r>
              <w:rPr>
                <w:sz w:val="14"/>
              </w:rPr>
              <w:t>139.6</w:t>
            </w:r>
          </w:p>
        </w:tc>
        <w:tc>
          <w:tcPr>
            <w:tcW w:type="dxa" w:w="1170"/>
          </w:tcPr>
          <w:p>
            <w:r>
              <w:rPr>
                <w:sz w:val="14"/>
              </w:rPr>
              <w:t>41.00</w:t>
            </w:r>
          </w:p>
        </w:tc>
        <w:tc>
          <w:tcPr>
            <w:tcW w:type="dxa" w:w="1170"/>
          </w:tcPr>
          <w:p>
            <w:r>
              <w:rPr>
                <w:sz w:val="14"/>
              </w:rPr>
              <w:t>0.048</w:t>
            </w:r>
          </w:p>
        </w:tc>
      </w:tr>
      <w:tr>
        <w:tc>
          <w:tcPr>
            <w:tcW w:type="dxa" w:w="1170"/>
          </w:tcPr>
          <w:p>
            <w:r>
              <w:rPr>
                <w:sz w:val="14"/>
              </w:rPr>
              <w:t>s47575</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499.2</w:t>
            </w:r>
          </w:p>
        </w:tc>
        <w:tc>
          <w:tcPr>
            <w:tcW w:type="dxa" w:w="1170"/>
          </w:tcPr>
          <w:p>
            <w:r>
              <w:rPr>
                <w:sz w:val="14"/>
              </w:rPr>
              <w:t>499.2</w:t>
            </w:r>
          </w:p>
        </w:tc>
        <w:tc>
          <w:tcPr>
            <w:tcW w:type="dxa" w:w="1170"/>
          </w:tcPr>
          <w:p>
            <w:r>
              <w:rPr>
                <w:sz w:val="14"/>
              </w:rPr>
              <w:t>59.00</w:t>
            </w:r>
          </w:p>
        </w:tc>
        <w:tc>
          <w:tcPr>
            <w:tcW w:type="dxa" w:w="1170"/>
          </w:tcPr>
          <w:p>
            <w:r>
              <w:rPr>
                <w:sz w:val="14"/>
              </w:rPr>
              <w:t>0.034</w:t>
            </w:r>
          </w:p>
        </w:tc>
      </w:tr>
      <w:tr>
        <w:tc>
          <w:tcPr>
            <w:tcW w:type="dxa" w:w="1170"/>
          </w:tcPr>
          <w:p>
            <w:r>
              <w:rPr>
                <w:sz w:val="14"/>
              </w:rPr>
              <w:t>s47575</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2570.7</w:t>
            </w:r>
          </w:p>
        </w:tc>
        <w:tc>
          <w:tcPr>
            <w:tcW w:type="dxa" w:w="1170"/>
          </w:tcPr>
          <w:p>
            <w:r>
              <w:rPr>
                <w:sz w:val="14"/>
              </w:rPr>
              <w:t>254.8</w:t>
            </w:r>
          </w:p>
        </w:tc>
        <w:tc>
          <w:tcPr>
            <w:tcW w:type="dxa" w:w="1170"/>
          </w:tcPr>
          <w:p>
            <w:r>
              <w:rPr>
                <w:sz w:val="14"/>
              </w:rPr>
              <w:t>60.00</w:t>
            </w:r>
          </w:p>
        </w:tc>
        <w:tc>
          <w:tcPr>
            <w:tcW w:type="dxa" w:w="1170"/>
          </w:tcPr>
          <w:p>
            <w:r>
              <w:rPr>
                <w:sz w:val="14"/>
              </w:rPr>
              <w:t>0.034</w:t>
            </w:r>
          </w:p>
        </w:tc>
      </w:tr>
      <w:tr>
        <w:tc>
          <w:tcPr>
            <w:tcW w:type="dxa" w:w="1170"/>
          </w:tcPr>
          <w:p>
            <w:r>
              <w:rPr>
                <w:sz w:val="14"/>
              </w:rPr>
              <w:t>s47575</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278.4</w:t>
            </w:r>
          </w:p>
        </w:tc>
        <w:tc>
          <w:tcPr>
            <w:tcW w:type="dxa" w:w="1170"/>
          </w:tcPr>
          <w:p>
            <w:r>
              <w:rPr>
                <w:sz w:val="14"/>
              </w:rPr>
              <w:t>278.4</w:t>
            </w:r>
          </w:p>
        </w:tc>
        <w:tc>
          <w:tcPr>
            <w:tcW w:type="dxa" w:w="1170"/>
          </w:tcPr>
          <w:p>
            <w:r>
              <w:rPr>
                <w:sz w:val="14"/>
              </w:rPr>
              <w:t>53.00</w:t>
            </w:r>
          </w:p>
        </w:tc>
        <w:tc>
          <w:tcPr>
            <w:tcW w:type="dxa" w:w="1170"/>
          </w:tcPr>
          <w:p>
            <w:r>
              <w:rPr>
                <w:sz w:val="14"/>
              </w:rPr>
              <w:t>0.029</w:t>
            </w:r>
          </w:p>
        </w:tc>
      </w:tr>
      <w:tr>
        <w:tc>
          <w:tcPr>
            <w:tcW w:type="dxa" w:w="1170"/>
          </w:tcPr>
          <w:p>
            <w:r>
              <w:rPr>
                <w:sz w:val="14"/>
              </w:rPr>
              <w:t>s47575</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1728.7</w:t>
            </w:r>
          </w:p>
        </w:tc>
        <w:tc>
          <w:tcPr>
            <w:tcW w:type="dxa" w:w="1170"/>
          </w:tcPr>
          <w:p>
            <w:r>
              <w:rPr>
                <w:sz w:val="14"/>
              </w:rPr>
              <w:t>139.2</w:t>
            </w:r>
          </w:p>
        </w:tc>
        <w:tc>
          <w:tcPr>
            <w:tcW w:type="dxa" w:w="1170"/>
          </w:tcPr>
          <w:p>
            <w:r>
              <w:rPr>
                <w:sz w:val="14"/>
              </w:rPr>
              <w:t>54.00</w:t>
            </w:r>
          </w:p>
        </w:tc>
        <w:tc>
          <w:tcPr>
            <w:tcW w:type="dxa" w:w="1170"/>
          </w:tcPr>
          <w:p>
            <w:r>
              <w:rPr>
                <w:sz w:val="14"/>
              </w:rPr>
              <w:t>0.028</w:t>
            </w:r>
          </w:p>
        </w:tc>
      </w:tr>
      <w:tr>
        <w:tc>
          <w:tcPr>
            <w:tcW w:type="dxa" w:w="1170"/>
          </w:tcPr>
          <w:p>
            <w:r>
              <w:rPr>
                <w:sz w:val="14"/>
              </w:rPr>
              <w:t>s47575</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278.4</w:t>
            </w:r>
          </w:p>
        </w:tc>
        <w:tc>
          <w:tcPr>
            <w:tcW w:type="dxa" w:w="1170"/>
          </w:tcPr>
          <w:p>
            <w:r>
              <w:rPr>
                <w:sz w:val="14"/>
              </w:rPr>
              <w:t>278.4</w:t>
            </w:r>
          </w:p>
        </w:tc>
        <w:tc>
          <w:tcPr>
            <w:tcW w:type="dxa" w:w="1170"/>
          </w:tcPr>
          <w:p>
            <w:r>
              <w:rPr>
                <w:sz w:val="14"/>
              </w:rPr>
              <w:t>44.00</w:t>
            </w:r>
          </w:p>
        </w:tc>
        <w:tc>
          <w:tcPr>
            <w:tcW w:type="dxa" w:w="1170"/>
          </w:tcPr>
          <w:p>
            <w:r>
              <w:rPr>
                <w:sz w:val="14"/>
              </w:rPr>
              <w:t>0.036</w:t>
            </w:r>
          </w:p>
        </w:tc>
      </w:tr>
      <w:tr>
        <w:tc>
          <w:tcPr>
            <w:tcW w:type="dxa" w:w="1170"/>
          </w:tcPr>
          <w:p>
            <w:r>
              <w:rPr>
                <w:sz w:val="14"/>
              </w:rPr>
              <w:t>s47575</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787.8</w:t>
            </w:r>
          </w:p>
        </w:tc>
        <w:tc>
          <w:tcPr>
            <w:tcW w:type="dxa" w:w="1170"/>
          </w:tcPr>
          <w:p>
            <w:r>
              <w:rPr>
                <w:sz w:val="14"/>
              </w:rPr>
              <w:t>139.2</w:t>
            </w:r>
          </w:p>
        </w:tc>
        <w:tc>
          <w:tcPr>
            <w:tcW w:type="dxa" w:w="1170"/>
          </w:tcPr>
          <w:p>
            <w:r>
              <w:rPr>
                <w:sz w:val="14"/>
              </w:rPr>
              <w:t>43.00</w:t>
            </w:r>
          </w:p>
        </w:tc>
        <w:tc>
          <w:tcPr>
            <w:tcW w:type="dxa" w:w="1170"/>
          </w:tcPr>
          <w:p>
            <w:r>
              <w:rPr>
                <w:sz w:val="14"/>
              </w:rPr>
              <w:t>0.036</w:t>
            </w:r>
          </w:p>
        </w:tc>
      </w:tr>
      <w:tr>
        <w:tc>
          <w:tcPr>
            <w:tcW w:type="dxa" w:w="1170"/>
          </w:tcPr>
          <w:p>
            <w:r>
              <w:rPr>
                <w:sz w:val="14"/>
              </w:rPr>
              <w:t>s47612</w:t>
            </w:r>
          </w:p>
        </w:tc>
        <w:tc>
          <w:tcPr>
            <w:tcW w:type="dxa" w:w="1170"/>
          </w:tcPr>
          <w:p>
            <w:r>
              <w:rPr>
                <w:sz w:val="14"/>
              </w:rPr>
              <w:t>2021</w:t>
            </w:r>
          </w:p>
        </w:tc>
        <w:tc>
          <w:tcPr>
            <w:tcW w:type="dxa" w:w="1170"/>
          </w:tcPr>
          <w:p>
            <w:r>
              <w:rPr>
                <w:sz w:val="14"/>
              </w:rPr>
              <w:t>181</w:t>
            </w:r>
          </w:p>
        </w:tc>
        <w:tc>
          <w:tcPr>
            <w:tcW w:type="dxa" w:w="1170"/>
          </w:tcPr>
          <w:p>
            <w:r>
              <w:rPr>
                <w:sz w:val="14"/>
              </w:rPr>
              <w:t>uniform_knee</w:t>
            </w:r>
          </w:p>
        </w:tc>
        <w:tc>
          <w:tcPr>
            <w:tcW w:type="dxa" w:w="1170"/>
          </w:tcPr>
          <w:p>
            <w:r>
              <w:rPr>
                <w:sz w:val="14"/>
              </w:rPr>
              <w:t>384.0</w:t>
            </w:r>
          </w:p>
        </w:tc>
        <w:tc>
          <w:tcPr>
            <w:tcW w:type="dxa" w:w="1170"/>
          </w:tcPr>
          <w:p>
            <w:r>
              <w:rPr>
                <w:sz w:val="14"/>
              </w:rPr>
              <w:t>384.0</w:t>
            </w:r>
          </w:p>
        </w:tc>
        <w:tc>
          <w:tcPr>
            <w:tcW w:type="dxa" w:w="1170"/>
          </w:tcPr>
          <w:p>
            <w:r>
              <w:rPr>
                <w:sz w:val="14"/>
              </w:rPr>
              <w:t>33.00</w:t>
            </w:r>
          </w:p>
        </w:tc>
        <w:tc>
          <w:tcPr>
            <w:tcW w:type="dxa" w:w="1170"/>
          </w:tcPr>
          <w:p>
            <w:r>
              <w:rPr>
                <w:sz w:val="14"/>
              </w:rPr>
              <w:t>0.052</w:t>
            </w:r>
          </w:p>
        </w:tc>
      </w:tr>
      <w:tr>
        <w:tc>
          <w:tcPr>
            <w:tcW w:type="dxa" w:w="1170"/>
          </w:tcPr>
          <w:p>
            <w:r>
              <w:rPr>
                <w:sz w:val="14"/>
              </w:rPr>
              <w:t>s47612</w:t>
            </w:r>
          </w:p>
        </w:tc>
        <w:tc>
          <w:tcPr>
            <w:tcW w:type="dxa" w:w="1170"/>
          </w:tcPr>
          <w:p>
            <w:r>
              <w:rPr>
                <w:sz w:val="14"/>
              </w:rPr>
              <w:t>2021</w:t>
            </w:r>
          </w:p>
        </w:tc>
        <w:tc>
          <w:tcPr>
            <w:tcW w:type="dxa" w:w="1170"/>
          </w:tcPr>
          <w:p>
            <w:r>
              <w:rPr>
                <w:sz w:val="14"/>
              </w:rPr>
              <w:t>181</w:t>
            </w:r>
          </w:p>
        </w:tc>
        <w:tc>
          <w:tcPr>
            <w:tcW w:type="dxa" w:w="1170"/>
          </w:tcPr>
          <w:p>
            <w:r>
              <w:rPr>
                <w:sz w:val="14"/>
              </w:rPr>
              <w:t>joint_knee</w:t>
            </w:r>
          </w:p>
        </w:tc>
        <w:tc>
          <w:tcPr>
            <w:tcW w:type="dxa" w:w="1170"/>
          </w:tcPr>
          <w:p>
            <w:r>
              <w:rPr>
                <w:sz w:val="14"/>
              </w:rPr>
              <w:t>1140.7</w:t>
            </w:r>
          </w:p>
        </w:tc>
        <w:tc>
          <w:tcPr>
            <w:tcW w:type="dxa" w:w="1170"/>
          </w:tcPr>
          <w:p>
            <w:r>
              <w:rPr>
                <w:sz w:val="14"/>
              </w:rPr>
              <w:t>192.0</w:t>
            </w:r>
          </w:p>
        </w:tc>
        <w:tc>
          <w:tcPr>
            <w:tcW w:type="dxa" w:w="1170"/>
          </w:tcPr>
          <w:p>
            <w:r>
              <w:rPr>
                <w:sz w:val="14"/>
              </w:rPr>
              <w:t>33.00</w:t>
            </w:r>
          </w:p>
        </w:tc>
        <w:tc>
          <w:tcPr>
            <w:tcW w:type="dxa" w:w="1170"/>
          </w:tcPr>
          <w:p>
            <w:r>
              <w:rPr>
                <w:sz w:val="14"/>
              </w:rPr>
              <w:t>0.052</w:t>
            </w:r>
          </w:p>
        </w:tc>
      </w:tr>
      <w:tr>
        <w:tc>
          <w:tcPr>
            <w:tcW w:type="dxa" w:w="1170"/>
          </w:tcPr>
          <w:p>
            <w:r>
              <w:rPr>
                <w:sz w:val="14"/>
              </w:rPr>
              <w:t>s47612</w:t>
            </w:r>
          </w:p>
        </w:tc>
        <w:tc>
          <w:tcPr>
            <w:tcW w:type="dxa" w:w="1170"/>
          </w:tcPr>
          <w:p>
            <w:r>
              <w:rPr>
                <w:sz w:val="14"/>
              </w:rPr>
              <w:t>2022</w:t>
            </w:r>
          </w:p>
        </w:tc>
        <w:tc>
          <w:tcPr>
            <w:tcW w:type="dxa" w:w="1170"/>
          </w:tcPr>
          <w:p>
            <w:r>
              <w:rPr>
                <w:sz w:val="14"/>
              </w:rPr>
              <w:t>181</w:t>
            </w:r>
          </w:p>
        </w:tc>
        <w:tc>
          <w:tcPr>
            <w:tcW w:type="dxa" w:w="1170"/>
          </w:tcPr>
          <w:p>
            <w:r>
              <w:rPr>
                <w:sz w:val="14"/>
              </w:rPr>
              <w:t>uniform_knee</w:t>
            </w:r>
          </w:p>
        </w:tc>
        <w:tc>
          <w:tcPr>
            <w:tcW w:type="dxa" w:w="1170"/>
          </w:tcPr>
          <w:p>
            <w:r>
              <w:rPr>
                <w:sz w:val="14"/>
              </w:rPr>
              <w:t>451.2</w:t>
            </w:r>
          </w:p>
        </w:tc>
        <w:tc>
          <w:tcPr>
            <w:tcW w:type="dxa" w:w="1170"/>
          </w:tcPr>
          <w:p>
            <w:r>
              <w:rPr>
                <w:sz w:val="14"/>
              </w:rPr>
              <w:t>448.9</w:t>
            </w:r>
          </w:p>
        </w:tc>
        <w:tc>
          <w:tcPr>
            <w:tcW w:type="dxa" w:w="1170"/>
          </w:tcPr>
          <w:p>
            <w:r>
              <w:rPr>
                <w:sz w:val="14"/>
              </w:rPr>
              <w:t>19.00</w:t>
            </w:r>
          </w:p>
        </w:tc>
        <w:tc>
          <w:tcPr>
            <w:tcW w:type="dxa" w:w="1170"/>
          </w:tcPr>
          <w:p>
            <w:r>
              <w:rPr>
                <w:sz w:val="14"/>
              </w:rPr>
              <w:t>0.106</w:t>
            </w:r>
          </w:p>
        </w:tc>
      </w:tr>
      <w:tr>
        <w:tc>
          <w:tcPr>
            <w:tcW w:type="dxa" w:w="1170"/>
          </w:tcPr>
          <w:p>
            <w:r>
              <w:rPr>
                <w:sz w:val="14"/>
              </w:rPr>
              <w:t>s47612</w:t>
            </w:r>
          </w:p>
        </w:tc>
        <w:tc>
          <w:tcPr>
            <w:tcW w:type="dxa" w:w="1170"/>
          </w:tcPr>
          <w:p>
            <w:r>
              <w:rPr>
                <w:sz w:val="14"/>
              </w:rPr>
              <w:t>2022</w:t>
            </w:r>
          </w:p>
        </w:tc>
        <w:tc>
          <w:tcPr>
            <w:tcW w:type="dxa" w:w="1170"/>
          </w:tcPr>
          <w:p>
            <w:r>
              <w:rPr>
                <w:sz w:val="14"/>
              </w:rPr>
              <w:t>181</w:t>
            </w:r>
          </w:p>
        </w:tc>
        <w:tc>
          <w:tcPr>
            <w:tcW w:type="dxa" w:w="1170"/>
          </w:tcPr>
          <w:p>
            <w:r>
              <w:rPr>
                <w:sz w:val="14"/>
              </w:rPr>
              <w:t>joint_knee</w:t>
            </w:r>
          </w:p>
        </w:tc>
        <w:tc>
          <w:tcPr>
            <w:tcW w:type="dxa" w:w="1170"/>
          </w:tcPr>
          <w:p>
            <w:r>
              <w:rPr>
                <w:sz w:val="14"/>
              </w:rPr>
              <w:t>749.0</w:t>
            </w:r>
          </w:p>
        </w:tc>
        <w:tc>
          <w:tcPr>
            <w:tcW w:type="dxa" w:w="1170"/>
          </w:tcPr>
          <w:p>
            <w:r>
              <w:rPr>
                <w:sz w:val="14"/>
              </w:rPr>
              <w:t>224.4</w:t>
            </w:r>
          </w:p>
        </w:tc>
        <w:tc>
          <w:tcPr>
            <w:tcW w:type="dxa" w:w="1170"/>
          </w:tcPr>
          <w:p>
            <w:r>
              <w:rPr>
                <w:sz w:val="14"/>
              </w:rPr>
              <w:t>19.00</w:t>
            </w:r>
          </w:p>
        </w:tc>
        <w:tc>
          <w:tcPr>
            <w:tcW w:type="dxa" w:w="1170"/>
          </w:tcPr>
          <w:p>
            <w:r>
              <w:rPr>
                <w:sz w:val="14"/>
              </w:rPr>
              <w:t>0.106</w:t>
            </w:r>
          </w:p>
        </w:tc>
      </w:tr>
      <w:tr>
        <w:tc>
          <w:tcPr>
            <w:tcW w:type="dxa" w:w="1170"/>
          </w:tcPr>
          <w:p>
            <w:r>
              <w:rPr>
                <w:sz w:val="14"/>
              </w:rPr>
              <w:t>s47612</w:t>
            </w:r>
          </w:p>
        </w:tc>
        <w:tc>
          <w:tcPr>
            <w:tcW w:type="dxa" w:w="1170"/>
          </w:tcPr>
          <w:p>
            <w:r>
              <w:rPr>
                <w:sz w:val="14"/>
              </w:rPr>
              <w:t>2023</w:t>
            </w:r>
          </w:p>
        </w:tc>
        <w:tc>
          <w:tcPr>
            <w:tcW w:type="dxa" w:w="1170"/>
          </w:tcPr>
          <w:p>
            <w:r>
              <w:rPr>
                <w:sz w:val="14"/>
              </w:rPr>
              <w:t>182</w:t>
            </w:r>
          </w:p>
        </w:tc>
        <w:tc>
          <w:tcPr>
            <w:tcW w:type="dxa" w:w="1170"/>
          </w:tcPr>
          <w:p>
            <w:r>
              <w:rPr>
                <w:sz w:val="14"/>
              </w:rPr>
              <w:t>uniform_knee</w:t>
            </w:r>
          </w:p>
        </w:tc>
        <w:tc>
          <w:tcPr>
            <w:tcW w:type="dxa" w:w="1170"/>
          </w:tcPr>
          <w:p>
            <w:r>
              <w:rPr>
                <w:sz w:val="14"/>
              </w:rPr>
              <w:t>364.8</w:t>
            </w:r>
          </w:p>
        </w:tc>
        <w:tc>
          <w:tcPr>
            <w:tcW w:type="dxa" w:w="1170"/>
          </w:tcPr>
          <w:p>
            <w:r>
              <w:rPr>
                <w:sz w:val="14"/>
              </w:rPr>
              <w:t>357.9</w:t>
            </w:r>
          </w:p>
        </w:tc>
        <w:tc>
          <w:tcPr>
            <w:tcW w:type="dxa" w:w="1170"/>
          </w:tcPr>
          <w:p>
            <w:r>
              <w:rPr>
                <w:sz w:val="14"/>
              </w:rPr>
              <w:t>18.00</w:t>
            </w:r>
          </w:p>
        </w:tc>
        <w:tc>
          <w:tcPr>
            <w:tcW w:type="dxa" w:w="1170"/>
          </w:tcPr>
          <w:p>
            <w:r>
              <w:rPr>
                <w:sz w:val="14"/>
              </w:rPr>
              <w:t>0.095</w:t>
            </w:r>
          </w:p>
        </w:tc>
      </w:tr>
      <w:tr>
        <w:tc>
          <w:tcPr>
            <w:tcW w:type="dxa" w:w="1170"/>
          </w:tcPr>
          <w:p>
            <w:r>
              <w:rPr>
                <w:sz w:val="14"/>
              </w:rPr>
              <w:t>s47612</w:t>
            </w:r>
          </w:p>
        </w:tc>
        <w:tc>
          <w:tcPr>
            <w:tcW w:type="dxa" w:w="1170"/>
          </w:tcPr>
          <w:p>
            <w:r>
              <w:rPr>
                <w:sz w:val="14"/>
              </w:rPr>
              <w:t>2023</w:t>
            </w:r>
          </w:p>
        </w:tc>
        <w:tc>
          <w:tcPr>
            <w:tcW w:type="dxa" w:w="1170"/>
          </w:tcPr>
          <w:p>
            <w:r>
              <w:rPr>
                <w:sz w:val="14"/>
              </w:rPr>
              <w:t>182</w:t>
            </w:r>
          </w:p>
        </w:tc>
        <w:tc>
          <w:tcPr>
            <w:tcW w:type="dxa" w:w="1170"/>
          </w:tcPr>
          <w:p>
            <w:r>
              <w:rPr>
                <w:sz w:val="14"/>
              </w:rPr>
              <w:t>joint_knee</w:t>
            </w:r>
          </w:p>
        </w:tc>
        <w:tc>
          <w:tcPr>
            <w:tcW w:type="dxa" w:w="1170"/>
          </w:tcPr>
          <w:p>
            <w:r>
              <w:rPr>
                <w:sz w:val="14"/>
              </w:rPr>
              <w:t>441.2</w:t>
            </w:r>
          </w:p>
        </w:tc>
        <w:tc>
          <w:tcPr>
            <w:tcW w:type="dxa" w:w="1170"/>
          </w:tcPr>
          <w:p>
            <w:r>
              <w:rPr>
                <w:sz w:val="14"/>
              </w:rPr>
              <w:t>178.9</w:t>
            </w:r>
          </w:p>
        </w:tc>
        <w:tc>
          <w:tcPr>
            <w:tcW w:type="dxa" w:w="1170"/>
          </w:tcPr>
          <w:p>
            <w:r>
              <w:rPr>
                <w:sz w:val="14"/>
              </w:rPr>
              <w:t>18.00</w:t>
            </w:r>
          </w:p>
        </w:tc>
        <w:tc>
          <w:tcPr>
            <w:tcW w:type="dxa" w:w="1170"/>
          </w:tcPr>
          <w:p>
            <w:r>
              <w:rPr>
                <w:sz w:val="14"/>
              </w:rPr>
              <w:t>0.095</w:t>
            </w:r>
          </w:p>
        </w:tc>
      </w:tr>
    </w:tbl>
    <w:p>
      <w:pPr>
        <w:pStyle w:val="Heading1"/>
      </w:pPr>
      <w:r>
        <w:t>4. Discussion</w:t>
      </w:r>
    </w:p>
    <w:p>
      <w:r>
        <w:t>The analysis demonstrates how spatial grading can be evaluated against a fully optimized uniform reference rather than a single hand-picked roof. The computed fronts support only conditional statements within the reduced-order model. A larger normalized hypervolume or a favorable selected knee does not imply that every heterogeneous design is better, nor that the same relation persists under unmodeled wind, geometry, or material behavior.</w:t>
      </w:r>
    </w:p>
    <w:p>
      <w:r>
        <w:t>The main design implication is methodological: passive snow-management concepts should be compared as trade-off sets, with manufacturability and operational preferences included explicitly. The generic surface mapping shows how a smooth continuous optimum can be translated into a small material-class vocabulary while measuring the resulting objective loss.</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and predefine external-validation metrics before fitting.</w:t>
      </w:r>
    </w:p>
    <w:p>
      <w:pPr>
        <w:pStyle w:val="Heading1"/>
      </w:pPr>
      <w:r>
        <w:t>5. Conclusions</w:t>
      </w:r>
    </w:p>
    <w:p>
      <w:r>
        <w:t>A reproducible reduced-order workflow compared complete optimized uniform and spatially heterogeneous passive roof-snow trade-off sets. The results quantify how grading changes modeled retained-mass and discrete-release objectives under synthetic and supplementary JMA forcing, with explicit convergence, ablation, sensitivity, robustness, and complexity analyses. The outputs are hypotheses and design-space evidence for future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public-data snapshots, acquisition metadata, generated result tables, and reproduction instructions are available at https://github.com/bougtoir/functionally-graded-roof-snow-management.</w:t>
      </w:r>
    </w:p>
    <w:p>
      <w:r>
        <w:t>Generative AI statement: During preparation, the author used Devin (Cognition AI) to support coding, public-data acquisition, analysis scripting, and drafting. The author must review and edit the final submission and remains responsible for its content.</w:t>
      </w:r>
    </w:p>
    <w:p>
      <w:r>
        <w:t>CRediT authorship contribution statement: REQUIRED-author confirmation of roles before submission.</w:t>
      </w:r>
    </w:p>
    <w:p>
      <w:pPr>
        <w:pStyle w:val="Heading1"/>
      </w:pPr>
      <w:r>
        <w:t>References</w:t>
      </w:r>
    </w:p>
    <w:p>
      <w:r>
        <w:t>1. Giever PM, Sack RL. Similitude considerations for roof snow loads. Cold Regions Science and Technology. 1990. https://doi.org/10.1016/0165-232X(90)90018-R.</w:t>
      </w:r>
    </w:p>
    <w:p>
      <w:r>
        <w:t>2. Thiis TK, Gjessing Y. Large-scale measurements of snowdrifts around flat-roofed and single-pitch-roofed buildings. Cold Regions Science and Technology. 1999. https://doi.org/10.1016/S0165-232X(99)00021-X.</w:t>
      </w:r>
    </w:p>
    <w:p>
      <w:r>
        <w:t>3. Zhou X, Kang L, Yuan X, Gu M. Wind tunnel test of snow redistribution on flat roofs. Cold Regions Science and Technology. 2016. https://doi.org/10.1016/j.coldregions.2016.04.006.</w:t>
      </w:r>
    </w:p>
    <w:p>
      <w:r>
        <w:t>4. Tominaga Y. Computational fluid dynamics simulation of snowdrift around buildings: Past achievements and future perspectives. Cold Regions Science and Technology. 2018. https://doi.org/10.1016/j.coldregions.2017.05.004.</w:t>
      </w:r>
    </w:p>
    <w:p>
      <w:r>
        <w:t>5. Sun X, He R, Wu Y. Numerical simulation of snowdrift on a membrane roof and the mechanical performance under snow loads. Cold Regions Science and Technology. 2018. https://doi.org/10.1016/j.coldregions.2017.09.007.</w:t>
      </w:r>
    </w:p>
    <w:p>
      <w:r>
        <w:t>6. Zhang G, Zhang Q, Fan F, Shen S. Numerical simulations of development of snowdrifts on long-span spherical roofs. Cold Regions Science and Technology. 2021. https://doi.org/10.1016/j.coldregions.2020.103211.</w:t>
      </w:r>
    </w:p>
    <w:p>
      <w:r>
        <w:t>7. Pawluk RE, Rezvanpour M, Chen Y, She Y. A sensitivity analysis on effective parameters for sliding/melting prediction of snow cover on solar photovoltaic panels. Cold Regions Science and Technology. 2021. https://doi.org/10.1016/j.coldregions.2021.103262.</w:t>
      </w:r>
    </w:p>
    <w:p>
      <w:r>
        <w:t>8. Zhang B, Zhang Q, Mo H, Fan F, Lehning M. Considering snow depositions and transport mechanisms in meteorological analysis of predicting snow loads on buildings. Cold Regions Science and Technology. 2022. https://doi.org/10.1016/j.coldregions.2022.103614.</w:t>
      </w:r>
    </w:p>
    <w:p>
      <w:r>
        <w:t>9. Zhou X, Zhang T, Liu Z, Gu M. A study of snow drifting on monoslope roofs during snowfall: Wind tunnel test and numerical simulation. Cold Regions Science and Technology. 2023. https://doi.org/10.1016/j.coldregions.2022.103731.</w:t>
      </w:r>
    </w:p>
    <w:p>
      <w:r>
        <w:t>10. Zou J, Sun X, Zhou H. Sensitivity analysis and practical application of an automatic snow-melting membrane roof. Cold Regions Science and Technology. 2023. https://doi.org/10.1016/j.coldregions.2022.103754.</w:t>
      </w:r>
    </w:p>
    <w:p>
      <w:r>
        <w:t>11. Tominaga Y, Igarashi K, Wakui M, Motoyoshi H, Ito Y. Measurement and estimation of temporal variations of roof snow load on semi-full-scale building model. Cold Regions Science and Technology. 2025. https://doi.org/10.1016/j.coldregions.2025.104445.</w:t>
      </w:r>
    </w:p>
    <w:p>
      <w:r>
        <w:t>12. Fasani D, Cernuschi F, Wolfsperger F, Balordi M, Colombo LPM. Shear and tensile adhesion of dry and wet snow on metallic surfaces. Cold Regions Science and Technology. 2026. https://doi.org/10.1016/j.coldregions.2026.104971.</w:t>
      </w:r>
    </w:p>
    <w:p>
      <w:r>
        <w:t>13. Kimura T. Change of removing technique of snow on roof and recent situation of its technical development. Snow and Ice. 1989. https://doi.org/10.5331/seppyo.51.111.</w:t>
      </w:r>
    </w:p>
    <w:p>
      <w:r>
        <w:t>14. Hokkaido Research Organization, Hokkaido Building Guidance Center. Planning roof-snow treatment for detached houses. Official technical guide. 2017. official guide.</w:t>
      </w:r>
    </w:p>
    <w:p>
      <w:r>
        <w:t>15. Niigata Prefecture. Technical material on characteristics and design ideas for roof-snow treatment. Official prefectural technical material. 2006. official guidance.</w:t>
      </w:r>
    </w:p>
    <w:p>
      <w:r>
        <w:t>16. Takakura M, Ito T, Tomabechi T. Assessment of the effectiveness of snow guards on a sloped roof. AIJ Journal of Technology and Design. 2003. https://doi.org/10.3130/aijt.9.67_1.</w:t>
      </w:r>
    </w:p>
    <w:p>
      <w:r>
        <w:t>17. Tomabechi T, Takakura M, Ito T. Influence of the surface roughness of roofing materials on snow sliding. Journal of Snow Engineering of Japan. 1996. https://doi.org/10.4106/jsse.12.205.</w:t>
      </w:r>
    </w:p>
    <w:p>
      <w:r>
        <w:t>18. Ito T, Tomabechi T, Mitsuhashi H. Evaluation and Maintenance of Snow Sliding Performance of Coated Steel Roofing Used for Sloped Roof. Journal of Snow Engineering of Japan. 1997. https://doi.org/10.4106/jsse.13.244.</w:t>
      </w:r>
    </w:p>
    <w:p>
      <w:r>
        <w:t>19. Asano Y, Iwai K. Experimental Study on the Snow Removal on the Roof by Snow-Melting System in Northern Area of Nagano Prefecture. Journal of Architecture Planning and Environmental Engineering. 1995. https://doi.org/10.3130/aija.60.57_3.</w:t>
      </w:r>
    </w:p>
    <w:p>
      <w:r>
        <w:t>20. Chiba T et al.. Fundamental study for elucidating snow cornice formation mechanism of flat roofs based on wind tunnel test using natural snow. Snow and Ice. 2021. https://doi.org/10.5331/seppyo.83.3_249.</w:t>
      </w:r>
    </w:p>
    <w:p>
      <w:r>
        <w:t>21. Sapporo City. Measures to prevent hazards caused by falling ice and snow. Municipal administrative guidance. 2026. Sapporo Building Standards Ordinance Article 12 guidance.</w:t>
      </w:r>
    </w:p>
    <w:p>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