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manuscript tables</w:t>
      </w:r>
    </w:p>
    <w:p>
      <w:r>
        <w:t>Functionally graded roofs for passive snow management: nominal trade-off expansion limited by constructability and timestep sensitivity</w:t>
      </w:r>
    </w:p>
    <w:p>
      <w:pPr>
        <w:pStyle w:val="Heading3"/>
        <w:spacing w:before="240" w:after="120"/>
      </w:pPr>
      <w:r>
        <w:t>Table 1. Audited objective-set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Design rows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Objective pairs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Descriptive knee Lmax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Descriptive knee Smax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Norm. HV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Epsilon vs uniform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2910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0.701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155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160.0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65.77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0.504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0.209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270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0.701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1341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4547.4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12.28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0.762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0.000</w:t>
            </w:r>
          </w:p>
        </w:tc>
      </w:tr>
    </w:tbl>
    <w:p>
      <w:pPr>
        <w:pStyle w:val="Heading3"/>
        <w:spacing w:before="240" w:after="120"/>
      </w:pPr>
      <w:r>
        <w:t>Table 2. Selected joint-profile cell properties.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4"/>
              </w:rPr>
              <w:t>Cell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Continuous slope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Discrete slope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Continuous friction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Continuous adhesion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Generic class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36.96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0.213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20.94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37.50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0.218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22.33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0.222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23.72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38.58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0.227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25.11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39.11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0.231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26.50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39.65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0.236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27.89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40.19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0.240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29.28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40.73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0.245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30.67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39.53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0.244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30.23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34.86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0.233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26.14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30.19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0.222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22.05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25.52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17.95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20.86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0.201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13.86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16.19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0.190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9.767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11.52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0.179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5.673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6.848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9.000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0.168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1.580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7.958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9.000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0.179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0.306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11.96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9.000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0.202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0.441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15.96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0.576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19.96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0.246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0.711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23.96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0.269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0.846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27.96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0.291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0.981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31.96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0.313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1.117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35.96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0.336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1.252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</w:tbl>
    <w:p>
      <w:pPr>
        <w:pStyle w:val="Heading3"/>
        <w:spacing w:before="240" w:after="120"/>
      </w:pPr>
      <w:r>
        <w:t>Table 3. Post hoc continuous-to-discrete objective-space movement.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tcW w:type="dxa" w:w="851"/>
          </w:tcPr>
          <w:p>
            <w:r>
              <w:rPr>
                <w:b/>
                <w:sz w:val="14"/>
              </w:rPr>
              <w:t>Mapping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Mean SSCI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Event count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Slope transitions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Surface transitions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Lmax change (kg m</w:t>
            </w:r>
            <w:r>
              <w:rPr>
                <w:b/>
                <w:sz w:val="14"/>
                <w:vertAlign w:val="superscript"/>
              </w:rPr>
              <w:t>-1</w:t>
            </w:r>
            <w:r>
              <w:rPr>
                <w:b/>
                <w:sz w:val="14"/>
              </w:rPr>
              <w:t>)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Lmax change (%)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Smax change (kg m</w:t>
            </w:r>
            <w:r>
              <w:rPr>
                <w:b/>
                <w:sz w:val="14"/>
                <w:vertAlign w:val="superscript"/>
              </w:rPr>
              <w:t>-1</w:t>
            </w:r>
            <w:r>
              <w:rPr>
                <w:b/>
                <w:sz w:val="14"/>
              </w:rPr>
              <w:t>)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Smax change (%)</w:t>
            </w:r>
          </w:p>
        </w:tc>
      </w:tr>
      <w:tr>
        <w:tc>
          <w:tcPr>
            <w:tcW w:type="dxa" w:w="851"/>
          </w:tcPr>
          <w:p>
            <w:r>
              <w:rPr>
                <w:sz w:val="14"/>
              </w:rPr>
              <w:t>continuous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4547.4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12.28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0.007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248.0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851"/>
          </w:tcPr>
          <w:p>
            <w:r>
              <w:rPr>
                <w:sz w:val="14"/>
              </w:rPr>
              <w:t>discrete_generic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78.28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78.28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0.017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74.33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-4469.1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-98.28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66.00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537.5</w:t>
            </w:r>
          </w:p>
        </w:tc>
      </w:tr>
    </w:tbl>
    <w:p>
      <w:pPr>
        <w:pStyle w:val="Heading3"/>
        <w:spacing w:before="240" w:after="120"/>
      </w:pPr>
      <w:r>
        <w:t>Table 4. Strategy phase-diagram classifications (selected columns; the complete table is supplied as CSV).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  <w:sz w:val="14"/>
              </w:rPr>
              <w:t>Snowfall factor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Shed penalty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Labor scarcity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Allowable shed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Feasible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Manual triggers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</w:tbl>
    <w:p>
      <w:pPr>
        <w:pStyle w:val="Heading3"/>
        <w:spacing w:before="240" w:after="120"/>
      </w:pPr>
      <w:r>
        <w:t>Table 5. Frozen labor-scarcity decision choices.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4"/>
              </w:rPr>
              <w:t>Labor scarcity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Design class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Manual triggers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</w:tr>
    </w:tbl>
    <w:p>
      <w:pPr>
        <w:pStyle w:val="Heading3"/>
        <w:spacing w:before="240" w:after="120"/>
      </w:pPr>
      <w:r>
        <w:t>Table 6. Complexity metrics for selected frontier rows.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Max slope change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Transitions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Min segment cells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Min segment met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Transition limit met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152.4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123.1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2.089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155.1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115.3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2.089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5.119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2.008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1.976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3.819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</w:tbl>
    <w:p>
      <w:pPr>
        <w:pStyle w:val="Heading3"/>
        <w:spacing w:before="240" w:after="120"/>
      </w:pPr>
      <w:r>
        <w:t>Table 7. Complexity-penalty selections.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4"/>
              </w:rPr>
              <w:t>Penalty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Transitions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Score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0.325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0.100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0.325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0.325</w:t>
            </w:r>
          </w:p>
        </w:tc>
      </w:tr>
    </w:tbl>
    <w:p>
      <w:pPr>
        <w:pStyle w:val="Heading3"/>
        <w:spacing w:before="240" w:after="120"/>
      </w:pPr>
      <w:r>
        <w:t>Table 8. Monte Carlo robustness summary for candidate designs.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4"/>
              </w:rPr>
              <w:t>Candidate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Nominal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Nominal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Q95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Q95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P(manual)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Robust selected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Minimum-score tie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53.23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53.23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53.05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53.05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5816.7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2726.6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0.216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4723.9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1248.8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0.140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55.82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55.21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5190.1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1152.8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0.164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4547.4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12.28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5929.2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997.2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0.972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joint_10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joint_11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51.89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382.1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0.992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uniform_10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uniform_11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</w:tbl>
    <w:p>
      <w:pPr>
        <w:pStyle w:val="Heading3"/>
        <w:spacing w:before="240" w:after="120"/>
      </w:pPr>
      <w:r>
        <w:t>Table 9. Supplementary paired JMA station-winter evaluation.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4"/>
              </w:rPr>
              <w:t>Station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Winter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Name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Uniform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Joint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Lmax ratio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Uniform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Joint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Smax reduction (%)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Kutchan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345.6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5612.9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16.24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345.6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114.0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67.01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Kutchan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336.0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5603.9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16.68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336.0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106.0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68.45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Kutchan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307.2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5064.1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16.48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307.2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97.60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68.23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Shinjo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316.8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13.50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316.8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92.40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Shinjo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451.2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3682.3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8.161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451.2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131.6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Shinjo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1729.7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6.213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81.60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70.69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Aomori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499.2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3701.6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7.415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499.2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145.6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Aomori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3372.6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12.11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81.20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Aomori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2376.7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8.537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81.20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Takada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384.0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2319.6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6.041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384.0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112.0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Takada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451.2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1349.8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2.992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448.9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130.9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Takada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364.8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1037.3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2.843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357.9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104.4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70.83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