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120" w:line="360" w:lineRule="auto"/>
        <w:ind w:firstLine="0"/>
        <w:jc w:val="left"/>
      </w:pPr>
      <w:r>
        <w:rPr>
          <w:rFonts w:ascii="Times New Roman" w:hAnsi="Times New Roman" w:eastAsia="MS Mincho"/>
          <w:b/>
          <w:i w:val="0"/>
          <w:sz w:val="24"/>
        </w:rPr>
        <w:t>Table 7. Selected historical episodes: mean TFP growth under M0, M2, and M4.</w:t>
      </w:r>
    </w:p>
    <w:tbl>
      <w:tblPr>
        <w:tblW w:type="auto" w:w="0"/>
        <w:tblStyle w:val="TableNormal"/>
        <w:tblBorders>
          <w:top w:val="single" w:sz="4" w:space="0" w:color="000000"/>
          <w:bottom w:val="single" w:sz="4" w:space="0" w:color="000000"/>
          <w:insideH w:val="single" w:sz="4" w:space="0" w:color="000000"/>
        </w:tblBorders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rPr>
          <w:trHeight w:val="500" w:hRule="atLeast"/>
        </w:trPr>
        <w:tc>
          <w:tcPr>
            <w:tcW w:type="dxa" w:w="96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/>
                <w:i w:val="0"/>
                <w:sz w:val="20"/>
              </w:rPr>
              <w:t>episode</w:t>
            </w:r>
          </w:p>
        </w:tc>
        <w:tc>
          <w:tcPr>
            <w:tcW w:type="dxa" w:w="96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/>
                <w:i w:val="0"/>
                <w:sz w:val="20"/>
              </w:rPr>
              <w:t>country</w:t>
            </w:r>
          </w:p>
        </w:tc>
        <w:tc>
          <w:tcPr>
            <w:tcW w:type="dxa" w:w="96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/>
                <w:i w:val="0"/>
                <w:sz w:val="20"/>
              </w:rPr>
              <w:t>period</w:t>
            </w:r>
          </w:p>
        </w:tc>
        <w:tc>
          <w:tcPr>
            <w:tcW w:type="dxa" w:w="96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/>
                <w:i w:val="0"/>
                <w:sz w:val="20"/>
              </w:rPr>
              <w:t>M0_growth_pp</w:t>
            </w:r>
          </w:p>
        </w:tc>
        <w:tc>
          <w:tcPr>
            <w:tcW w:type="dxa" w:w="96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/>
                <w:i w:val="0"/>
                <w:sz w:val="20"/>
              </w:rPr>
              <w:t>M2_growth_pp</w:t>
            </w:r>
          </w:p>
        </w:tc>
        <w:tc>
          <w:tcPr>
            <w:tcW w:type="dxa" w:w="96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/>
                <w:i w:val="0"/>
                <w:sz w:val="20"/>
              </w:rPr>
              <w:t>M4_growth_pp</w:t>
            </w:r>
          </w:p>
        </w:tc>
        <w:tc>
          <w:tcPr>
            <w:tcW w:type="dxa" w:w="96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/>
                <w:i w:val="0"/>
                <w:sz w:val="20"/>
              </w:rPr>
              <w:t>tempo_artifact_pp</w:t>
            </w:r>
          </w:p>
        </w:tc>
        <w:tc>
          <w:tcPr>
            <w:tcW w:type="dxa" w:w="96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/>
                <w:i w:val="0"/>
                <w:sz w:val="20"/>
              </w:rPr>
              <w:t>joint_artifact_pp</w:t>
            </w:r>
          </w:p>
        </w:tc>
        <w:tc>
          <w:tcPr>
            <w:tcW w:type="dxa" w:w="96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/>
                <w:i w:val="0"/>
                <w:sz w:val="20"/>
              </w:rPr>
              <w:t>artifact_share_pct</w:t>
            </w:r>
          </w:p>
        </w:tc>
      </w:tr>
      <w:tr>
        <w:tc>
          <w:tcPr>
            <w:tcW w:type="dxa" w:w="96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Republic of Korea, Asian crisis</w:t>
            </w:r>
          </w:p>
        </w:tc>
        <w:tc>
          <w:tcPr>
            <w:tcW w:type="dxa" w:w="96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Republic of Korea</w:t>
            </w:r>
          </w:p>
        </w:tc>
        <w:tc>
          <w:tcPr>
            <w:tcW w:type="dxa" w:w="96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1997-1999</w:t>
            </w:r>
          </w:p>
        </w:tc>
        <w:tc>
          <w:tcPr>
            <w:tcW w:type="dxa" w:w="96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1.74</w:t>
            </w:r>
          </w:p>
        </w:tc>
        <w:tc>
          <w:tcPr>
            <w:tcW w:type="dxa" w:w="96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0.47</w:t>
            </w:r>
          </w:p>
        </w:tc>
        <w:tc>
          <w:tcPr>
            <w:tcW w:type="dxa" w:w="96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0.22</w:t>
            </w:r>
          </w:p>
        </w:tc>
        <w:tc>
          <w:tcPr>
            <w:tcW w:type="dxa" w:w="96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1.27</w:t>
            </w:r>
          </w:p>
        </w:tc>
        <w:tc>
          <w:tcPr>
            <w:tcW w:type="dxa" w:w="96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1.52</w:t>
            </w:r>
          </w:p>
        </w:tc>
        <w:tc>
          <w:tcPr>
            <w:tcW w:type="dxa" w:w="96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72.98850574712644</w:t>
            </w:r>
          </w:p>
        </w:tc>
      </w:tr>
      <w:tr>
        <w:tc>
          <w:tcPr>
            <w:tcW w:type="dxa" w:w="96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United States, global financial crisis</w:t>
            </w:r>
          </w:p>
        </w:tc>
        <w:tc>
          <w:tcPr>
            <w:tcW w:type="dxa" w:w="96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United States</w:t>
            </w:r>
          </w:p>
        </w:tc>
        <w:tc>
          <w:tcPr>
            <w:tcW w:type="dxa" w:w="96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2007-2009</w:t>
            </w:r>
          </w:p>
        </w:tc>
        <w:tc>
          <w:tcPr>
            <w:tcW w:type="dxa" w:w="96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-0.38</w:t>
            </w:r>
          </w:p>
        </w:tc>
        <w:tc>
          <w:tcPr>
            <w:tcW w:type="dxa" w:w="96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-0.56</w:t>
            </w:r>
          </w:p>
        </w:tc>
        <w:tc>
          <w:tcPr>
            <w:tcW w:type="dxa" w:w="96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-0.61</w:t>
            </w:r>
          </w:p>
        </w:tc>
        <w:tc>
          <w:tcPr>
            <w:tcW w:type="dxa" w:w="96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0.18</w:t>
            </w:r>
          </w:p>
        </w:tc>
        <w:tc>
          <w:tcPr>
            <w:tcW w:type="dxa" w:w="96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0.2299999999999999</w:t>
            </w:r>
          </w:p>
        </w:tc>
        <w:tc>
          <w:tcPr>
            <w:tcW w:type="dxa" w:w="96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-47.36842105263159</w:t>
            </w:r>
          </w:p>
        </w:tc>
      </w:tr>
      <w:tr>
        <w:tc>
          <w:tcPr>
            <w:tcW w:type="dxa" w:w="96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United States, dot-com boom</w:t>
            </w:r>
          </w:p>
        </w:tc>
        <w:tc>
          <w:tcPr>
            <w:tcW w:type="dxa" w:w="96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United States</w:t>
            </w:r>
          </w:p>
        </w:tc>
        <w:tc>
          <w:tcPr>
            <w:tcW w:type="dxa" w:w="96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1995-2000</w:t>
            </w:r>
          </w:p>
        </w:tc>
        <w:tc>
          <w:tcPr>
            <w:tcW w:type="dxa" w:w="96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1.68</w:t>
            </w:r>
          </w:p>
        </w:tc>
        <w:tc>
          <w:tcPr>
            <w:tcW w:type="dxa" w:w="96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1.82</w:t>
            </w:r>
          </w:p>
        </w:tc>
        <w:tc>
          <w:tcPr>
            <w:tcW w:type="dxa" w:w="96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1.75</w:t>
            </w:r>
          </w:p>
        </w:tc>
        <w:tc>
          <w:tcPr>
            <w:tcW w:type="dxa" w:w="96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-0.1400000000000001</w:t>
            </w:r>
          </w:p>
        </w:tc>
        <w:tc>
          <w:tcPr>
            <w:tcW w:type="dxa" w:w="96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-0.07</w:t>
            </w:r>
          </w:p>
        </w:tc>
        <w:tc>
          <w:tcPr>
            <w:tcW w:type="dxa" w:w="96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-8.333333333333341</w:t>
            </w:r>
          </w:p>
        </w:tc>
      </w:tr>
      <w:tr>
        <w:tc>
          <w:tcPr>
            <w:tcW w:type="dxa" w:w="96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Germany, global financial crisis</w:t>
            </w:r>
          </w:p>
        </w:tc>
        <w:tc>
          <w:tcPr>
            <w:tcW w:type="dxa" w:w="96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Germany</w:t>
            </w:r>
          </w:p>
        </w:tc>
        <w:tc>
          <w:tcPr>
            <w:tcW w:type="dxa" w:w="96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2007-2009</w:t>
            </w:r>
          </w:p>
        </w:tc>
        <w:tc>
          <w:tcPr>
            <w:tcW w:type="dxa" w:w="96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-2.38</w:t>
            </w:r>
          </w:p>
        </w:tc>
        <w:tc>
          <w:tcPr>
            <w:tcW w:type="dxa" w:w="96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-2.38</w:t>
            </w:r>
          </w:p>
        </w:tc>
        <w:tc>
          <w:tcPr>
            <w:tcW w:type="dxa" w:w="96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-2.46</w:t>
            </w:r>
          </w:p>
        </w:tc>
        <w:tc>
          <w:tcPr>
            <w:tcW w:type="dxa" w:w="96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</w:t>
            </w:r>
          </w:p>
        </w:tc>
        <w:tc>
          <w:tcPr>
            <w:tcW w:type="dxa" w:w="96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0.08</w:t>
            </w:r>
          </w:p>
        </w:tc>
        <w:tc>
          <w:tcPr>
            <w:tcW w:type="dxa" w:w="96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-0.0</w:t>
            </w:r>
          </w:p>
        </w:tc>
      </w:tr>
      <w:tr>
        <w:tc>
          <w:tcPr>
            <w:tcW w:type="dxa" w:w="96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Japan's 'lost decade'</w:t>
            </w:r>
          </w:p>
        </w:tc>
        <w:tc>
          <w:tcPr>
            <w:tcW w:type="dxa" w:w="96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Japan</w:t>
            </w:r>
          </w:p>
        </w:tc>
        <w:tc>
          <w:tcPr>
            <w:tcW w:type="dxa" w:w="96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1990-1999</w:t>
            </w:r>
          </w:p>
        </w:tc>
        <w:tc>
          <w:tcPr>
            <w:tcW w:type="dxa" w:w="96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-0.22</w:t>
            </w:r>
          </w:p>
        </w:tc>
        <w:tc>
          <w:tcPr>
            <w:tcW w:type="dxa" w:w="96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-0.22</w:t>
            </w:r>
          </w:p>
        </w:tc>
        <w:tc>
          <w:tcPr>
            <w:tcW w:type="dxa" w:w="96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-0.22</w:t>
            </w:r>
          </w:p>
        </w:tc>
        <w:tc>
          <w:tcPr>
            <w:tcW w:type="dxa" w:w="96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</w:t>
            </w:r>
          </w:p>
        </w:tc>
        <w:tc>
          <w:tcPr>
            <w:tcW w:type="dxa" w:w="96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</w:t>
            </w:r>
          </w:p>
        </w:tc>
        <w:tc>
          <w:tcPr>
            <w:tcW w:type="dxa" w:w="96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-0.0</w:t>
            </w:r>
          </w:p>
        </w:tc>
      </w:tr>
      <w:tr>
        <w:tc>
          <w:tcPr>
            <w:tcW w:type="dxa" w:w="96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Japan, global financial crisis</w:t>
            </w:r>
          </w:p>
        </w:tc>
        <w:tc>
          <w:tcPr>
            <w:tcW w:type="dxa" w:w="96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Japan</w:t>
            </w:r>
          </w:p>
        </w:tc>
        <w:tc>
          <w:tcPr>
            <w:tcW w:type="dxa" w:w="96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2007-2009</w:t>
            </w:r>
          </w:p>
        </w:tc>
        <w:tc>
          <w:tcPr>
            <w:tcW w:type="dxa" w:w="96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-2.46</w:t>
            </w:r>
          </w:p>
        </w:tc>
        <w:tc>
          <w:tcPr>
            <w:tcW w:type="dxa" w:w="96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-2.46</w:t>
            </w:r>
          </w:p>
        </w:tc>
        <w:tc>
          <w:tcPr>
            <w:tcW w:type="dxa" w:w="96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-2.46</w:t>
            </w:r>
          </w:p>
        </w:tc>
        <w:tc>
          <w:tcPr>
            <w:tcW w:type="dxa" w:w="96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</w:t>
            </w:r>
          </w:p>
        </w:tc>
        <w:tc>
          <w:tcPr>
            <w:tcW w:type="dxa" w:w="96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</w:t>
            </w:r>
          </w:p>
        </w:tc>
        <w:tc>
          <w:tcPr>
            <w:tcW w:type="dxa" w:w="96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-0.0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