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material: There Is No Free Heat Sink: Detecting Environmental Burden Shifting in Thermal-Energy Optimization</w:t>
      </w:r>
    </w:p>
    <w:p>
      <w:r>
        <w:t>The supplement reports diagnostics generated from the frozen analysis and introduces no additional empirical observations.</w:t>
      </w:r>
    </w:p>
    <w:p>
      <w:pPr>
        <w:pStyle w:val="Heading1"/>
      </w:pPr>
      <w:r>
        <w:t>Supplementary methods</w:t>
      </w:r>
    </w:p>
    <w:p>
      <w:r>
        <w:t>The exact spatial search processes each six-hour field in time order. A spherical nearest-neighbour structure identifies candidates within the maximum distance, after which exact great-circle distance is evaluated. Temporal candidates are vectorized over lag steps.</w:t>
      </w:r>
    </w:p>
    <w:p>
      <w:r>
        <w:t>Finite-Q burden changes are evaluated analytically under the quadratic burden function. Validation covers objective identities, distance, same-location temporal behavior, energy conservation, no-relocation retention, finite-Q feasibility, seasonal groups, trajectory conservation, and noncausal radiation interpretation.</w:t>
      </w:r>
    </w:p>
    <w:p>
      <w:pPr>
        <w:pStyle w:val="Heading1"/>
      </w:pPr>
      <w:r>
        <w:t>Supplementary tables</w:t>
      </w:r>
    </w:p>
    <w:p>
      <w:pPr>
        <w:keepNext/>
        <w:spacing w:before="160"/>
      </w:pPr>
      <w:r>
        <w:rPr>
          <w:b/>
        </w:rPr>
        <w:t>Table S1. Full dataset inventory and prespecified model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Domain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Setting Or Role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Version Or Unit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Admin 0 countries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country_boundaries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5.1.2, 1:110m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downward_longwave_flux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downward_shortwave_flux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eastward_wind_10m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land_fraction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invariant Gaussian grid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near_surface_air_temperature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near_surface_specific_humidity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northward_wind_10m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sea_ice_fraction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snow_water_equivalent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surface_pressure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upward_longwave_flux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NCEP/NCAR Reanalysis 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upward_shortwave_flux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2023 annual 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Unconstrained global population mosaic at 30 arc seconds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population_count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2020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Canonical transferred energy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GJ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Atmospheric mixing height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100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Air density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1.23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kg m-3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Air heat capacity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1e+03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J kg-1 K-1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Humidex reference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degrees C equivalent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Burden curvature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dimensionless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Maximum transfer distance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5e+03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km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Local heat-load cap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1e+06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GJ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model assumption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Maximum local temperature perturbation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0.1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K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prespecified</w:t>
            </w:r>
          </w:p>
        </w:tc>
      </w:tr>
    </w:tbl>
    <w:p>
      <w:pPr>
        <w:keepNext/>
        <w:spacing w:before="160"/>
      </w:pPr>
      <w:r>
        <w:rPr>
          <w:b/>
        </w:rPr>
        <w:t>Table S2. Full item-level real-case evidence registry.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Required Item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Value Summary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Claim Limit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Downstream Decision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Measured Frontier source heat quantity, temperature grade, and temporal profile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49,869 valid 10-minute source intervals, 2,691 unavailable intervals, 75,573.6 MWh-th observed heat; mean 9.0927 MW and maximum 26.3353 MW.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Measured source availability only; not a receiving-demand trace.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Use as measured source input for bounded dispatch scenarios.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ORNL hourly or sub-hourly receiving heat-demand profile or auditable reconstruction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public hourly or sub-hourly receiving-demand trace or auditable reconstruction input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claim observed or calibrated annual delivery.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Retain only constant lower/upper demand-bound dispatch scenarios.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ORNL receiving heat-demand measured summary bounds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Figure 13 reports one-year recorded space-heating summaries: Case A 5600-5700-5800 average 0.76 MW and maximum 2.09 MW; selected Case B average 1.31 MW and maximum 3.61 MW.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Summary bounds only; no timestamped profile or load-shape reconstruction.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Use for narrative demand evidence and bounds, not calibrated dispatch.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Frontier source-side heat-capture or heat-exchanger efficiency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FOUND_BOUND_ONLY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The article reports cooling distribution carries away up to 97%-99% of waste heat, but no new recovery heat-exchanger efficiency is reported.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convert the bound into a measured case source-capture efficiency.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Keep unity capture only as an explicit upper-bound sensitivity.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Balance-of-plant auxiliary electricity for heat recovery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FOUND_BOUND_ONLY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Frontier accessory/cooling power is measured, but incremental heat-recovery pumps, controls, and exchangers are not isolated.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use measured accessory power as project auxiliary electricity.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Keep project auxiliary electricity missing; generic values remain labeled as generic sensitivities.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Route length and plausible thermal-network path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FOUND_BOUND_ONLY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The report states existing steam travels about 1 mile with about 8% loss, and the official map locates relevant buildings; no designed Frontier hot-water route is published.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claim calibrated thermal-network transport or a route-specific loss function.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Treat near-distance transport as conditional/generic only.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Hydraulic/network design inputs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pipe diameter, length-by-segment, insulation, pump head, flow, pressure-drop, trenching, or hydraulic profile was found for a new Frontier-to-ORNL hot-water network.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Cannot calibrate transport losses, pumping energy, or network CAPEX.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Exclude calibrated thermal-network transport claims.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Storage tank volume and operating temperature difference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case-specific storage tank volume or operating Delta-T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present generic tank sensitivity as a Frontier/ORNL storage design.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Retain storage only as formula/generic sensitivity.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Outage/availability information for the measured source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Scientific Data reports approximately 440 h lost to planned maintenance and unplanned downtime; the aligned calendar contains 2,691 missing 10-minute timestamps out of 52,560 expected intervals.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Source downtime is measured; heat-recovery equipment availability is not.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Use missing intervals as unavailable source intervals in dispatch.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Outage/availability information for the proposed heat-recovery system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case-specific heat-pump, storage, pump, exchanger, or network outage schedule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claim observed annual heat-recovery-system availability.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Use only explicit generic sensitivity assumptions.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Heat-pump technology capacity and COP used for bounded dispatch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FOUND_DERIVABLE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Carrier 61XWHZE case COP 3.08; three 1 MW-th units imply 3.0 MW-th total capacity.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Unit performance evidence does not supply full balance-of-plant or installed project performance.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Use for bounded technology and dispatch sensitivity.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Installed/project/equipment cost and price year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FOUND_BOUND_ONLY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ORNL reports Carrier 61XWHZE-1000 capital cost of $200,000 per unit and payback times, but no full installed project cost or price year.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compute Frontier-specific LCOH, NPC, or payback from this partial cost.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Keep economics as generic comparator or partial equipment context.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Equipment, construction, refrigerant, and replacement lifecycle emissions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case-specific lifecycle inventory for heat pumps, storage, pipe network, refrigerant, construction, or replacements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claim case-specific lifecycle CO2e.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Limit emissions to operational comparator sensitivities.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Receiving-water flow and upstream temperature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candidate receiving-water flow and upstream-temperature pair for a proposed residual heat discharge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calculate a site-specific receiving-water thermal capacity.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Exclude new external receiving-water discharge as practical pathway.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Approved mixing-zone/outfall information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NOT_FOUND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No approved new thermal outfall or mixing-zone definition for the proposed residual heat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treat existing NPDES coverage as residual-heat disposal permission.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Exclude new receiving-water thermal discharge unless new permit evidence appears.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Route/footprint environmental evidence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FOUND_BOUND_ONLY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Official campus map and Oak Ridge Reservation environmental reports establish site context and sensitive resources, but no project route or footprint clearance was found.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Do not claim route clearance or absence of ecological conflict.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Treat network/storage siting as conditional until route and footprint evidence exist.</w:t>
            </w:r>
          </w:p>
        </w:tc>
      </w:tr>
    </w:tbl>
    <w:p>
      <w:pPr>
        <w:keepNext/>
        <w:spacing w:before="160"/>
      </w:pPr>
      <w:r>
        <w:rPr>
          <w:b/>
        </w:rPr>
        <w:t>Table S3. Full prespecified structural-replication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Scenario ID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Climate Year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Population Product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Spatial Coarsening Factor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Thermal Metric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Spatial Zero Penalty Net Benefit Per 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Temporal To Spatial Value Ratio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Unrestricted Pathological Sinks Present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ncep1_2010_worldpop_native_humidex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2010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787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0.506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ncep1_2015_worldpop_native_humidex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2015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763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0.556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ncep1_2020_worldpop_native_humidex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2020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766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0.404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ncep1_2023_worldpop_native_humidex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0.539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ncep1_2023_ghsl_native_humidex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GHS-POP R2023A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787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0.539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ncep1_2023_worldpop_coarse_humidex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325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0.428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ncep1_2023_worldpop_native_air_temperature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air_temperature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ncep1_2023_worldpop_native_wet_bulb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wet_bulb_proxy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0.602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ncep2_2023_worldpop_native_humidex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2023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WorldPop unconstrained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649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0.394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</w:tr>
    </w:tbl>
    <w:p>
      <w:pPr>
        <w:keepNext/>
        <w:spacing w:before="160"/>
      </w:pPr>
      <w:r>
        <w:rPr>
          <w:b/>
        </w:rPr>
        <w:t>Table S4. Finite-dispatch validation checks.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Check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Passed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Observed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timeseries_row_count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367920 of 367920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nonnegative_source_heat_available_mwh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nonnegative_source_heat_used_mwh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nonnegative_residual_source_rejection_mwh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nonnegative_heat_pump_output_mwh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nonnegative_heat_pump_electricity_mwh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nonnegative_demand_mwh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nonnegative_direct_heat_delivered_mwh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nonnegative_storage_heat_delivered_mwh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nonnegative_useful_heat_delivered_mwh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nonnegative_unmet_demand_mwh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nonnegative_storage_charge_input_mwh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nonnegative_storage_charge_loss_mwh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nonnegative_storage_discharge_loss_mwh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nonnegative_storage_standing_loss_mwh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nonnegative_storage_auxiliary_electricity_mwh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nonnegative_storage_state_mwh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timestep_thermal_balance_error_mwh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1.1368683772161605e-13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timestep_source_balance_error_mwh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2.775557561562892e-17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timestep_demand_balance_error_mwh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5.551115123125783e-17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storage_capacity_bound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heat_pump_output_power_bound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2.220446049250313e-16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source_capture_bound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1.1102230246251565e-16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storage_charge_power_bound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storage_discharge_power_bound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demand_delivery_bound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0.0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residual_rejection_visible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63501.34458460799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demand_saturation_visible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978.994598454958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measured_demand_gate_remains_open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all scenarios sensitivity-only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annual_source_reconciliation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7.275957614183426e-12</w:t>
            </w:r>
          </w:p>
        </w:tc>
      </w:tr>
      <w:tr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annual_demand_reconciliation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4800"/>
          </w:tcPr>
          <w:p>
            <w:pPr>
              <w:spacing w:line="240" w:lineRule="auto" w:after="0"/>
            </w:pPr>
            <w:r>
              <w:rPr>
                <w:sz w:val="14"/>
              </w:rPr>
              <w:t>1.5916157281026244e-12</w:t>
            </w:r>
          </w:p>
        </w:tc>
      </w:tr>
    </w:tbl>
    <w:p>
      <w:pPr>
        <w:keepNext/>
        <w:spacing w:before="160"/>
      </w:pPr>
      <w:r>
        <w:rPr>
          <w:b/>
        </w:rPr>
        <w:t>Table S5. Parametric source-hotspot robustness.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Source Country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Scenarios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Minimum Source Marginal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Maximum Source Marginal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air_temperature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Bangladesh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448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561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humidex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Bangladesh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7.06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8.43e+04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wet_bulb_proxy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Bangladesh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34.2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>
              <w:rPr>
                <w:sz w:val="14"/>
              </w:rPr>
              <w:t>65.8</w:t>
            </w:r>
          </w:p>
        </w:tc>
      </w:tr>
    </w:tbl>
    <w:p>
      <w:pPr>
        <w:keepNext/>
        <w:spacing w:before="160"/>
      </w:pPr>
      <w:r>
        <w:rPr>
          <w:b/>
        </w:rPr>
        <w:t>Table S6. Progressive receiving-mask ablation.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Latitude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Longitude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Is Ocean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Is Cryosphere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Distance (km)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Source Marginal Benefit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Marginal Burden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Net Benefit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unrestricted_global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-35.2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219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1.5e+04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distance_only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-12.4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116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4.93e+03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plus_cryosphere_exclusion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-12.4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116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4.93e+03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plus_ocean_exclusion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44.8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135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4.67e+03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plus_ocean_and_cryosphere_exclusion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44.8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135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4.67e+03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</w:tbl>
    <w:p>
      <w:pPr>
        <w:keepNext/>
        <w:spacing w:before="160"/>
      </w:pPr>
      <w:r>
        <w:rPr>
          <w:b/>
        </w:rPr>
        <w:t>Table S7. Finite-transfer and local-capacity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Energy (GJ)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Distance (km)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Source temperature change (K)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temperature change (K)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Source Benefit Total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Sink Burden Total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Transport Penalty Total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Net benefit per GJ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feasible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424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2.01e-07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2.08e-07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0.00424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feasible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424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0.000201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0.000208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7.78e+05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4.24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1e+05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feasible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424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0.0201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0.0208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7.77e+07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424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777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1e+06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infeasible_under_local_capacity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</w:tr>
    </w:tbl>
    <w:p>
      <w:pPr>
        <w:keepNext/>
        <w:spacing w:before="160"/>
      </w:pPr>
      <w:r>
        <w:rPr>
          <w:b/>
        </w:rPr>
        <w:t>Table S8. Machine-readable burden-shifting cascade.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Stage Order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Stage Label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Receiving Class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Screening value (burden units/GJ)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Value Retained Fraction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Objective Detects The Shift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Evidence Status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Eligibility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Human-burden objective 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open_ocean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Transport-distance limit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open_ocean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Cryosphere exclusion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open_ocean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Ocean exclusion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land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Ocean and cryosphere exclusion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land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False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Same-location temporal release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source_location_atmosphere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419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0.539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Finite local receiving capacity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land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Real pathway and evidence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engineered_reuse_and_storage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EVIDENCE_GATE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 practical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none_supported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True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EVIDENCE_GATE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</w:tbl>
    <w:p>
      <w:pPr>
        <w:keepNext/>
        <w:spacing w:before="160"/>
      </w:pPr>
      <w:r>
        <w:rPr>
          <w:b/>
        </w:rPr>
        <w:t>Table S9. Conditional practical-mode sensitivities.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Mode Label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Demand Basis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Storage Basis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Eligibility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Evidence Gap Count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Useful heat delivered (MWh-th)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Demand Served Fraction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Residual source rejection (MWh-th)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Mode Decision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Local direct reuse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reported_lower_bound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8.28e+03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0.945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7e+04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CONDITIONAL_LEAST_ASSUMPTION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Formula-sized temporal storage and reuse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reported_lower_bound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8.75e+03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0.999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6.96e+04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CONDITIONAL_SENSITIVITY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Generic-reference temporal storage and reuse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reported_lower_bound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generic_reference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8.76e+03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6.93e+04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CONDITIONAL_SENSITIVITY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Local direct reuse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reported_upper_bound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1.65e+04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0.944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6.44e+04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CONDITIONAL_LEAST_ASSUMPTION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Formula-sized temporal storage and reuse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reported_upper_bound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1.72e+04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0.981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6.39e+04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CONDITIONAL_SENSITIVITY</w:t>
            </w:r>
          </w:p>
        </w:tc>
      </w:tr>
      <w:tr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Generic-reference temporal storage and reuse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reported_upper_bound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generic_reference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1.74e+04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0.994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6.35e+04</w:t>
            </w:r>
          </w:p>
        </w:tc>
        <w:tc>
          <w:tcPr>
            <w:tcW w:type="dxa" w:w="16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CONDITIONAL_SENSITIVITY</w:t>
            </w:r>
          </w:p>
        </w:tc>
      </w:tr>
    </w:tbl>
    <w:p>
      <w:pPr>
        <w:keepNext/>
        <w:spacing w:before="160"/>
      </w:pPr>
      <w:r>
        <w:rPr>
          <w:b/>
        </w:rPr>
        <w:t>Table S10. Global-to-real constraint waterfall. The repository CSV retains the complete interpretation field.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808080"/>
          <w:insideH w:val="single" w:sz="4" w:color="808080"/>
          <w:bottom w:val="single" w:sz="4" w:color="808080"/>
          <w:left w:val="nil"/>
          <w:insideV w:val="nil"/>
          <w:right w:val="nil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Scenario ID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Stage Order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Stage Label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Value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Unit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Numeric Status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Evidence Status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sz w:val="14"/>
              </w:rPr>
              <w:t>Eligibility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Global theoretical spatial screening 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778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Same-location temporal screening 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419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MODEL_OUTPUT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THEORETICAL_ONLY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Environmental admissibility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Geographic/locality constraint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technology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Storage, capacity, and demand constraint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Finite dispatch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canonical_matched_event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burden units/GJ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not_quantifiable_without_unit_bridge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EVIDENCE_GAP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Measured observed Frontier source heat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SUPPORTED_INPUT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Closed-loop reuse environmental screen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no_numeric_derating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ROUTE_AND_HYDRAULICS_NOT_FOUND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capture, network, and auxiliary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CAPTURE_AND_BOP_BOUND_ONLY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finite-dispatch source heat used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5.59e+03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useful heat delivered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8.28e+03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residual source rejection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direct_lower_demand_bound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useful-heat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not_identified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RECEIVING_TRACE_AND_CALIBRATION_NOT_FOUND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Measured observed Frontier source heat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SUPPORTED_INPUT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Closed-loop reuse environmental screen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no_numeric_derating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ROUTE_AND_HYDRAULICS_NOT_FOUND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capture, network, and auxiliary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CAPTURE_AND_BOP_BOUND_ONLY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finite-dispatch source heat used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1.12e+04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useful heat delivered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1.65e+04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residual source rejection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6.44e+04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direct_upper_demand_bound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useful-heat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not_identified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RECEIVING_TRACE_AND_CALIBRATION_NOT_FOUND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Measured observed Frontier source heat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SUPPORTED_INPUT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Closed-loop reuse environmental screen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no_numeric_derating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ROUTE_AND_HYDRAULICS_NOT_FOUND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capture, network, and auxiliary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CAPTURE_AND_BOP_BOUND_ONLY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finite-dispatch source heat used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5.97e+03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useful heat delivered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8.75e+03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residual source rejection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6.96e+04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useful-heat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not_identified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RECEIVING_TRACE_AND_CALIBRATION_NOT_FOUND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Measured observed Frontier source heat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SUPPORTED_INPUT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Closed-loop reuse environmental screen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no_numeric_derating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ROUTE_AND_HYDRAULICS_NOT_FOUND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capture, network, and auxiliary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CAPTURE_AND_BOP_BOUND_ONLY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finite-dispatch source heat used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1.17e+04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useful heat delivered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1.72e+04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residual source rejection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6.39e+04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minimum_formula_storage_upper_demand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useful-heat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not_identified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RECEIVING_TRACE_AND_CALIBRATION_NOT_FOUND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Measured observed Frontier source heat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SUPPORTED_INPUT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Closed-loop reuse environmental screen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no_numeric_derating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ROUTE_AND_HYDRAULICS_NOT_FOUND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capture, network, and auxiliary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CAPTURE_AND_BOP_BOUND_ONLY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finite-dispatch source heat used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6.23e+03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useful heat delivered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8.76e+03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residual source rejection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6.93e+04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generic_storage_lower_demand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useful-heat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not_identified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RECEIVING_TRACE_AND_CALIBRATION_NOT_FOUND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Measured observed Frontier source heat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FOUND_MEASURED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SUPPORTED_INPUT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Closed-loop reuse environmental screen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7.56e+04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no_numeric_derating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Geographic/pathway eligibility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ROUTE_AND_HYDRAULICS_NOT_FOUND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Calibrated capture, network, and auxiliary losses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not_case_calibrated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CAPTURE_AND_BOP_BOUND_ONLY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finite-dispatch source heat used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1.21e+04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useful heat delivered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1.74e+04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 residual source rejection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6.35e+04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quantified_sensitivity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DEMAND_BOUND_SCENARIO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generic_storage_upper_demand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Practical supported useful-heat endpoint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MWh-th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not_identified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RECEIVING_TRACE_AND_CALIBRATION_NOT_FOUND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sz w:val="14"/>
              </w:rPr>
              <w:t>EXCLUDED</w:t>
            </w:r>
          </w:p>
        </w:tc>
      </w:tr>
    </w:tbl>
    <w:p>
      <w:pPr>
        <w:pStyle w:val="Heading1"/>
      </w:pPr>
      <w:r>
        <w:t>Supplementary figure legends</w:t>
      </w:r>
    </w:p>
    <w:p>
      <w:r>
        <w:t>Figure S1. Parametric source-hotspot robustness.</w:t>
      </w:r>
    </w:p>
    <w:p>
      <w:r>
        <w:t>Figure S2. Finite-transfer sensitivity under the local cap.</w:t>
      </w:r>
    </w:p>
    <w:p>
      <w:r>
        <w:t>Figure S3. Reduced-order wind-trajectory diagnostic.</w:t>
      </w:r>
    </w:p>
    <w:p>
      <w:r>
        <w:t>Figure S4. Seasonal and local day-night marginal burden.</w:t>
      </w:r>
    </w:p>
    <w:p>
      <w:r>
        <w:t>Figure S5. Progressive mask-ablation geography.</w:t>
      </w:r>
    </w:p>
    <w:p>
      <w:r>
        <w:t>Figure S6. Abstract joint transport-storage penalty sensitivity.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