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STROBE Statement — Checklist of items that should be included in reports of cross-sectional studies</w:t>
      </w:r>
    </w:p>
    <w:p>
      <w:pPr>
        <w:jc w:val="center"/>
      </w:pPr>
      <w:r>
        <w:rPr>
          <w:i/>
          <w:sz w:val="22"/>
        </w:rPr>
        <w:t>Manuscript: Regional variation in anaesthesia practice in Japan under universal health coverage: structural determinants and claims-audit sensitivity</w:t>
      </w:r>
    </w:p>
    <w:p/>
    <w:tbl>
      <w:tblPr>
        <w:tblStyle w:val="TableGrid"/>
        <w:tblW w:type="auto" w:w="0"/>
        <w:tblLook w:firstColumn="1" w:firstRow="1" w:lastColumn="0" w:lastRow="0" w:noHBand="0" w:noVBand="1" w:val="04A0"/>
      </w:tblPr>
      <w:tblGrid>
        <w:gridCol w:w="2960"/>
        <w:gridCol w:w="2960"/>
        <w:gridCol w:w="2960"/>
        <w:gridCol w:w="2960"/>
        <w:gridCol w:w="2960"/>
      </w:tblGrid>
      <w:tr>
        <w:tc>
          <w:tcPr>
            <w:tcW w:type="dxa" w:w="2154"/>
          </w:tcPr>
          <w:p>
            <w:r/>
            <w:r>
              <w:rPr>
                <w:b/>
                <w:sz w:val="20"/>
              </w:rPr>
              <w:t>Section / Topic</w:t>
            </w:r>
          </w:p>
        </w:tc>
        <w:tc>
          <w:tcPr>
            <w:tcW w:type="dxa" w:w="794"/>
          </w:tcPr>
          <w:p>
            <w:r/>
            <w:r>
              <w:rPr>
                <w:b/>
                <w:sz w:val="20"/>
              </w:rPr>
              <w:t>Item #</w:t>
            </w:r>
          </w:p>
        </w:tc>
        <w:tc>
          <w:tcPr>
            <w:tcW w:type="dxa" w:w="5102"/>
          </w:tcPr>
          <w:p>
            <w:r/>
            <w:r>
              <w:rPr>
                <w:b/>
                <w:sz w:val="20"/>
              </w:rPr>
              <w:t>Recommendation</w:t>
            </w:r>
          </w:p>
        </w:tc>
        <w:tc>
          <w:tcPr>
            <w:tcW w:type="dxa" w:w="3969"/>
          </w:tcPr>
          <w:p>
            <w:r/>
            <w:r>
              <w:rPr>
                <w:b/>
                <w:sz w:val="20"/>
              </w:rPr>
              <w:t>Reported on page / section</w:t>
            </w:r>
          </w:p>
        </w:tc>
        <w:tc>
          <w:tcPr>
            <w:tcW w:type="dxa" w:w="1247"/>
          </w:tcPr>
          <w:p>
            <w:r/>
            <w:r>
              <w:rPr>
                <w:b/>
                <w:sz w:val="20"/>
              </w:rPr>
              <w:t>Page</w:t>
            </w:r>
          </w:p>
        </w:tc>
      </w:tr>
      <w:tr>
        <w:tc>
          <w:tcPr>
            <w:tcW w:type="dxa" w:w="2154"/>
          </w:tcPr>
          <w:p>
            <w:r/>
            <w:r>
              <w:rPr>
                <w:sz w:val="18"/>
              </w:rPr>
              <w:t>Title and abstract</w:t>
            </w:r>
          </w:p>
        </w:tc>
        <w:tc>
          <w:tcPr>
            <w:tcW w:type="dxa" w:w="794"/>
          </w:tcPr>
          <w:p>
            <w:r/>
            <w:r>
              <w:rPr>
                <w:sz w:val="18"/>
              </w:rPr>
              <w:t>1(a)</w:t>
            </w:r>
          </w:p>
        </w:tc>
        <w:tc>
          <w:tcPr>
            <w:tcW w:type="dxa" w:w="5102"/>
          </w:tcPr>
          <w:p>
            <w:r/>
            <w:r>
              <w:rPr>
                <w:sz w:val="18"/>
              </w:rPr>
              <w:t>Indicate the study's design with a commonly used term in the title or the abstract</w:t>
            </w:r>
          </w:p>
        </w:tc>
        <w:tc>
          <w:tcPr>
            <w:tcW w:type="dxa" w:w="3969"/>
          </w:tcPr>
          <w:p>
            <w:r/>
            <w:r>
              <w:rPr>
                <w:sz w:val="18"/>
              </w:rPr>
              <w:t>Title (running header: 'Anaesthesia variation in Japan'); Abstract (Methods: 'cross-sectional ecological study')</w:t>
            </w:r>
          </w:p>
        </w:tc>
        <w:tc>
          <w:tcPr>
            <w:tcW w:type="dxa" w:w="1247"/>
          </w:tcPr>
          <w:p>
            <w:r/>
            <w:r>
              <w:rPr>
                <w:sz w:val="18"/>
              </w:rPr>
              <w:t>1, 2–3</w:t>
            </w:r>
          </w:p>
        </w:tc>
      </w:tr>
      <w:tr>
        <w:tc>
          <w:tcPr>
            <w:tcW w:type="dxa" w:w="2154"/>
          </w:tcPr>
          <w:p>
            <w:r/>
            <w:r>
              <w:rPr>
                <w:sz w:val="18"/>
              </w:rPr>
            </w:r>
          </w:p>
        </w:tc>
        <w:tc>
          <w:tcPr>
            <w:tcW w:type="dxa" w:w="794"/>
          </w:tcPr>
          <w:p>
            <w:r/>
            <w:r>
              <w:rPr>
                <w:sz w:val="18"/>
              </w:rPr>
              <w:t>1(b)</w:t>
            </w:r>
          </w:p>
        </w:tc>
        <w:tc>
          <w:tcPr>
            <w:tcW w:type="dxa" w:w="5102"/>
          </w:tcPr>
          <w:p>
            <w:r/>
            <w:r>
              <w:rPr>
                <w:sz w:val="18"/>
              </w:rPr>
              <w:t>Provide in the abstract an informative and balanced summary of what was done and what was found</w:t>
            </w:r>
          </w:p>
        </w:tc>
        <w:tc>
          <w:tcPr>
            <w:tcW w:type="dxa" w:w="3969"/>
          </w:tcPr>
          <w:p>
            <w:r/>
            <w:r>
              <w:rPr>
                <w:sz w:val="18"/>
              </w:rPr>
              <w:t>Abstract: structured subheadings Background / Methods / Results / Conclusion</w:t>
            </w:r>
          </w:p>
        </w:tc>
        <w:tc>
          <w:tcPr>
            <w:tcW w:type="dxa" w:w="1247"/>
          </w:tcPr>
          <w:p>
            <w:r/>
            <w:r>
              <w:rPr>
                <w:sz w:val="18"/>
              </w:rPr>
              <w:t>2–3</w:t>
            </w:r>
          </w:p>
        </w:tc>
      </w:tr>
      <w:tr>
        <w:tc>
          <w:tcPr>
            <w:tcW w:type="dxa" w:w="2154"/>
          </w:tcPr>
          <w:p>
            <w:r/>
            <w:r>
              <w:rPr>
                <w:b/>
                <w:i/>
                <w:sz w:val="18"/>
              </w:rPr>
              <w:t>Introduction</w:t>
            </w:r>
          </w:p>
        </w:tc>
        <w:tc>
          <w:tcPr>
            <w:tcW w:type="dxa" w:w="794"/>
          </w:tcPr>
          <w:p>
            <w:r/>
            <w:r>
              <w:rPr>
                <w:sz w:val="18"/>
              </w:rPr>
            </w:r>
          </w:p>
        </w:tc>
        <w:tc>
          <w:tcPr>
            <w:tcW w:type="dxa" w:w="5102"/>
          </w:tcPr>
          <w:p>
            <w:r/>
            <w:r>
              <w:rPr>
                <w:sz w:val="18"/>
              </w:rPr>
            </w:r>
          </w:p>
        </w:tc>
        <w:tc>
          <w:tcPr>
            <w:tcW w:type="dxa" w:w="3969"/>
          </w:tcPr>
          <w:p>
            <w:r/>
            <w:r>
              <w:rPr>
                <w:sz w:val="18"/>
              </w:rPr>
            </w:r>
          </w:p>
        </w:tc>
        <w:tc>
          <w:tcPr>
            <w:tcW w:type="dxa" w:w="1247"/>
          </w:tcPr>
          <w:p>
            <w:r/>
            <w:r>
              <w:rPr>
                <w:sz w:val="18"/>
              </w:rPr>
            </w:r>
          </w:p>
        </w:tc>
      </w:tr>
      <w:tr>
        <w:tc>
          <w:tcPr>
            <w:tcW w:type="dxa" w:w="2154"/>
          </w:tcPr>
          <w:p>
            <w:r/>
            <w:r>
              <w:rPr>
                <w:sz w:val="18"/>
              </w:rPr>
              <w:t>Background/rationale</w:t>
            </w:r>
          </w:p>
        </w:tc>
        <w:tc>
          <w:tcPr>
            <w:tcW w:type="dxa" w:w="794"/>
          </w:tcPr>
          <w:p>
            <w:r/>
            <w:r>
              <w:rPr>
                <w:sz w:val="18"/>
              </w:rPr>
              <w:t>2</w:t>
            </w:r>
          </w:p>
        </w:tc>
        <w:tc>
          <w:tcPr>
            <w:tcW w:type="dxa" w:w="5102"/>
          </w:tcPr>
          <w:p>
            <w:r/>
            <w:r>
              <w:rPr>
                <w:sz w:val="18"/>
              </w:rPr>
              <w:t>Explain the scientific background and rationale for the investigation being reported</w:t>
            </w:r>
          </w:p>
        </w:tc>
        <w:tc>
          <w:tcPr>
            <w:tcW w:type="dxa" w:w="3969"/>
          </w:tcPr>
          <w:p>
            <w:r/>
            <w:r>
              <w:rPr>
                <w:sz w:val="18"/>
              </w:rPr>
              <w:t>Introduction, paragraphs 1–2</w:t>
            </w:r>
          </w:p>
        </w:tc>
        <w:tc>
          <w:tcPr>
            <w:tcW w:type="dxa" w:w="1247"/>
          </w:tcPr>
          <w:p>
            <w:r/>
            <w:r>
              <w:rPr>
                <w:sz w:val="18"/>
              </w:rPr>
              <w:t>4</w:t>
            </w:r>
          </w:p>
        </w:tc>
      </w:tr>
      <w:tr>
        <w:tc>
          <w:tcPr>
            <w:tcW w:type="dxa" w:w="2154"/>
          </w:tcPr>
          <w:p>
            <w:r/>
            <w:r>
              <w:rPr>
                <w:sz w:val="18"/>
              </w:rPr>
              <w:t>Objectives</w:t>
            </w:r>
          </w:p>
        </w:tc>
        <w:tc>
          <w:tcPr>
            <w:tcW w:type="dxa" w:w="794"/>
          </w:tcPr>
          <w:p>
            <w:r/>
            <w:r>
              <w:rPr>
                <w:sz w:val="18"/>
              </w:rPr>
              <w:t>3</w:t>
            </w:r>
          </w:p>
        </w:tc>
        <w:tc>
          <w:tcPr>
            <w:tcW w:type="dxa" w:w="5102"/>
          </w:tcPr>
          <w:p>
            <w:r/>
            <w:r>
              <w:rPr>
                <w:sz w:val="18"/>
              </w:rPr>
              <w:t>State specific objectives, including any pre-specified hypotheses</w:t>
            </w:r>
          </w:p>
        </w:tc>
        <w:tc>
          <w:tcPr>
            <w:tcW w:type="dxa" w:w="3969"/>
          </w:tcPr>
          <w:p>
            <w:r/>
            <w:r>
              <w:rPr>
                <w:sz w:val="18"/>
              </w:rPr>
              <w:t>Introduction, final paragraph (four pre-specified research questions)</w:t>
            </w:r>
          </w:p>
        </w:tc>
        <w:tc>
          <w:tcPr>
            <w:tcW w:type="dxa" w:w="1247"/>
          </w:tcPr>
          <w:p>
            <w:r/>
            <w:r>
              <w:rPr>
                <w:sz w:val="18"/>
              </w:rPr>
              <w:t>4</w:t>
            </w:r>
          </w:p>
        </w:tc>
      </w:tr>
      <w:tr>
        <w:tc>
          <w:tcPr>
            <w:tcW w:type="dxa" w:w="2154"/>
          </w:tcPr>
          <w:p>
            <w:r/>
            <w:r>
              <w:rPr>
                <w:b/>
                <w:i/>
                <w:sz w:val="18"/>
              </w:rPr>
              <w:t>Methods</w:t>
            </w:r>
          </w:p>
        </w:tc>
        <w:tc>
          <w:tcPr>
            <w:tcW w:type="dxa" w:w="794"/>
          </w:tcPr>
          <w:p>
            <w:r/>
            <w:r>
              <w:rPr>
                <w:sz w:val="18"/>
              </w:rPr>
            </w:r>
          </w:p>
        </w:tc>
        <w:tc>
          <w:tcPr>
            <w:tcW w:type="dxa" w:w="5102"/>
          </w:tcPr>
          <w:p>
            <w:r/>
            <w:r>
              <w:rPr>
                <w:sz w:val="18"/>
              </w:rPr>
            </w:r>
          </w:p>
        </w:tc>
        <w:tc>
          <w:tcPr>
            <w:tcW w:type="dxa" w:w="3969"/>
          </w:tcPr>
          <w:p>
            <w:r/>
            <w:r>
              <w:rPr>
                <w:sz w:val="18"/>
              </w:rPr>
            </w:r>
          </w:p>
        </w:tc>
        <w:tc>
          <w:tcPr>
            <w:tcW w:type="dxa" w:w="1247"/>
          </w:tcPr>
          <w:p>
            <w:r/>
            <w:r>
              <w:rPr>
                <w:sz w:val="18"/>
              </w:rPr>
            </w:r>
          </w:p>
        </w:tc>
      </w:tr>
      <w:tr>
        <w:tc>
          <w:tcPr>
            <w:tcW w:type="dxa" w:w="2154"/>
          </w:tcPr>
          <w:p>
            <w:r/>
            <w:r>
              <w:rPr>
                <w:sz w:val="18"/>
              </w:rPr>
              <w:t>Study design</w:t>
            </w:r>
          </w:p>
        </w:tc>
        <w:tc>
          <w:tcPr>
            <w:tcW w:type="dxa" w:w="794"/>
          </w:tcPr>
          <w:p>
            <w:r/>
            <w:r>
              <w:rPr>
                <w:sz w:val="18"/>
              </w:rPr>
              <w:t>4</w:t>
            </w:r>
          </w:p>
        </w:tc>
        <w:tc>
          <w:tcPr>
            <w:tcW w:type="dxa" w:w="5102"/>
          </w:tcPr>
          <w:p>
            <w:r/>
            <w:r>
              <w:rPr>
                <w:sz w:val="18"/>
              </w:rPr>
              <w:t>Present key elements of study design early in the paper</w:t>
            </w:r>
          </w:p>
        </w:tc>
        <w:tc>
          <w:tcPr>
            <w:tcW w:type="dxa" w:w="3969"/>
          </w:tcPr>
          <w:p>
            <w:r/>
            <w:r>
              <w:rPr>
                <w:sz w:val="18"/>
              </w:rPr>
              <w:t>Methods, 'Study design and ethical considerations'</w:t>
            </w:r>
          </w:p>
        </w:tc>
        <w:tc>
          <w:tcPr>
            <w:tcW w:type="dxa" w:w="1247"/>
          </w:tcPr>
          <w:p>
            <w:r/>
            <w:r>
              <w:rPr>
                <w:sz w:val="18"/>
              </w:rPr>
              <w:t>5–6</w:t>
            </w:r>
          </w:p>
        </w:tc>
      </w:tr>
      <w:tr>
        <w:tc>
          <w:tcPr>
            <w:tcW w:type="dxa" w:w="2154"/>
          </w:tcPr>
          <w:p>
            <w:r/>
            <w:r>
              <w:rPr>
                <w:sz w:val="18"/>
              </w:rPr>
              <w:t>Setting</w:t>
            </w:r>
          </w:p>
        </w:tc>
        <w:tc>
          <w:tcPr>
            <w:tcW w:type="dxa" w:w="794"/>
          </w:tcPr>
          <w:p>
            <w:r/>
            <w:r>
              <w:rPr>
                <w:sz w:val="18"/>
              </w:rPr>
              <w:t>5</w:t>
            </w:r>
          </w:p>
        </w:tc>
        <w:tc>
          <w:tcPr>
            <w:tcW w:type="dxa" w:w="5102"/>
          </w:tcPr>
          <w:p>
            <w:r/>
            <w:r>
              <w:rPr>
                <w:sz w:val="18"/>
              </w:rPr>
              <w:t>Describe the setting, locations, and relevant dates, including periods of recruitment, exposure, follow-up, and data collection</w:t>
            </w:r>
          </w:p>
        </w:tc>
        <w:tc>
          <w:tcPr>
            <w:tcW w:type="dxa" w:w="3969"/>
          </w:tcPr>
          <w:p>
            <w:r/>
            <w:r>
              <w:rPr>
                <w:sz w:val="18"/>
              </w:rPr>
              <w:t>Methods, 'Geographic units' and 'Data sources and standardised claim ratios' (fiscal year 2022, 335 secondary medical areas covering all 47 prefectures of Japan)</w:t>
            </w:r>
          </w:p>
        </w:tc>
        <w:tc>
          <w:tcPr>
            <w:tcW w:type="dxa" w:w="1247"/>
          </w:tcPr>
          <w:p>
            <w:r/>
            <w:r>
              <w:rPr>
                <w:sz w:val="18"/>
              </w:rPr>
              <w:t>5–6</w:t>
            </w:r>
          </w:p>
        </w:tc>
      </w:tr>
      <w:tr>
        <w:tc>
          <w:tcPr>
            <w:tcW w:type="dxa" w:w="2154"/>
          </w:tcPr>
          <w:p>
            <w:r/>
            <w:r>
              <w:rPr>
                <w:sz w:val="18"/>
              </w:rPr>
              <w:t>Participants</w:t>
            </w:r>
          </w:p>
        </w:tc>
        <w:tc>
          <w:tcPr>
            <w:tcW w:type="dxa" w:w="794"/>
          </w:tcPr>
          <w:p>
            <w:r/>
            <w:r>
              <w:rPr>
                <w:sz w:val="18"/>
              </w:rPr>
              <w:t>6</w:t>
            </w:r>
          </w:p>
        </w:tc>
        <w:tc>
          <w:tcPr>
            <w:tcW w:type="dxa" w:w="5102"/>
          </w:tcPr>
          <w:p>
            <w:r/>
            <w:r>
              <w:rPr>
                <w:sz w:val="18"/>
              </w:rPr>
              <w:t>Give the eligibility criteria, and the sources and methods of selection of participants</w:t>
            </w:r>
          </w:p>
        </w:tc>
        <w:tc>
          <w:tcPr>
            <w:tcW w:type="dxa" w:w="3969"/>
          </w:tcPr>
          <w:p>
            <w:r/>
            <w:r>
              <w:rPr>
                <w:sz w:val="18"/>
              </w:rPr>
              <w:t>Methods, 'Data sources and standardised claim ratios'; aggregate ecological unit = secondary medical area; no individual-level eligibility criteria</w:t>
            </w:r>
          </w:p>
        </w:tc>
        <w:tc>
          <w:tcPr>
            <w:tcW w:type="dxa" w:w="1247"/>
          </w:tcPr>
          <w:p>
            <w:r/>
            <w:r>
              <w:rPr>
                <w:sz w:val="18"/>
              </w:rPr>
              <w:t>5–6</w:t>
            </w:r>
          </w:p>
        </w:tc>
      </w:tr>
      <w:tr>
        <w:tc>
          <w:tcPr>
            <w:tcW w:type="dxa" w:w="2154"/>
          </w:tcPr>
          <w:p>
            <w:r/>
            <w:r>
              <w:rPr>
                <w:sz w:val="18"/>
              </w:rPr>
              <w:t>Variables</w:t>
            </w:r>
          </w:p>
        </w:tc>
        <w:tc>
          <w:tcPr>
            <w:tcW w:type="dxa" w:w="794"/>
          </w:tcPr>
          <w:p>
            <w:r/>
            <w:r>
              <w:rPr>
                <w:sz w:val="18"/>
              </w:rPr>
              <w:t>7</w:t>
            </w:r>
          </w:p>
        </w:tc>
        <w:tc>
          <w:tcPr>
            <w:tcW w:type="dxa" w:w="5102"/>
          </w:tcPr>
          <w:p>
            <w:r/>
            <w:r>
              <w:rPr>
                <w:sz w:val="18"/>
              </w:rPr>
              <w:t>Clearly define all outcomes, exposures, predictors, potential confounders, and effect modifiers. Give diagnostic criteria, if applicable</w:t>
            </w:r>
          </w:p>
        </w:tc>
        <w:tc>
          <w:tcPr>
            <w:tcW w:type="dxa" w:w="3969"/>
          </w:tcPr>
          <w:p>
            <w:r/>
            <w:r>
              <w:rPr>
                <w:sz w:val="18"/>
              </w:rPr>
              <w:t>Methods, 'Anaesthesia procedure codes and university hospital mapping' and 'Statistical analysis'</w:t>
            </w:r>
          </w:p>
        </w:tc>
        <w:tc>
          <w:tcPr>
            <w:tcW w:type="dxa" w:w="1247"/>
          </w:tcPr>
          <w:p>
            <w:r/>
            <w:r>
              <w:rPr>
                <w:sz w:val="18"/>
              </w:rPr>
              <w:t>5–6</w:t>
            </w:r>
          </w:p>
        </w:tc>
      </w:tr>
      <w:tr>
        <w:tc>
          <w:tcPr>
            <w:tcW w:type="dxa" w:w="2154"/>
          </w:tcPr>
          <w:p>
            <w:r/>
            <w:r>
              <w:rPr>
                <w:sz w:val="18"/>
              </w:rPr>
              <w:t>Data sources/measurement</w:t>
            </w:r>
          </w:p>
        </w:tc>
        <w:tc>
          <w:tcPr>
            <w:tcW w:type="dxa" w:w="794"/>
          </w:tcPr>
          <w:p>
            <w:r/>
            <w:r>
              <w:rPr>
                <w:sz w:val="18"/>
              </w:rPr>
              <w:t>8*</w:t>
            </w:r>
          </w:p>
        </w:tc>
        <w:tc>
          <w:tcPr>
            <w:tcW w:type="dxa" w:w="5102"/>
          </w:tcPr>
          <w:p>
            <w:r/>
            <w:r>
              <w:rPr>
                <w:sz w:val="18"/>
              </w:rPr>
              <w:t>For each variable of interest, give sources of data and details of methods of assessment (measurement). Describe comparability of assessment methods if there is more than one group</w:t>
            </w:r>
          </w:p>
        </w:tc>
        <w:tc>
          <w:tcPr>
            <w:tcW w:type="dxa" w:w="3969"/>
          </w:tcPr>
          <w:p>
            <w:r/>
            <w:r>
              <w:rPr>
                <w:sz w:val="18"/>
              </w:rPr>
              <w:t>Methods, 'Data sources and standardised claim ratios' (Cabinet Office Regional Variation Visualisation; Survey of Physicians, Dentists and Pharmacists; National Land Numerical Information)</w:t>
            </w:r>
          </w:p>
        </w:tc>
        <w:tc>
          <w:tcPr>
            <w:tcW w:type="dxa" w:w="1247"/>
          </w:tcPr>
          <w:p>
            <w:r/>
            <w:r>
              <w:rPr>
                <w:sz w:val="18"/>
              </w:rPr>
              <w:t>5–6</w:t>
            </w:r>
          </w:p>
        </w:tc>
      </w:tr>
      <w:tr>
        <w:tc>
          <w:tcPr>
            <w:tcW w:type="dxa" w:w="2154"/>
          </w:tcPr>
          <w:p>
            <w:r/>
            <w:r>
              <w:rPr>
                <w:sz w:val="18"/>
              </w:rPr>
              <w:t>Bias</w:t>
            </w:r>
          </w:p>
        </w:tc>
        <w:tc>
          <w:tcPr>
            <w:tcW w:type="dxa" w:w="794"/>
          </w:tcPr>
          <w:p>
            <w:r/>
            <w:r>
              <w:rPr>
                <w:sz w:val="18"/>
              </w:rPr>
              <w:t>9</w:t>
            </w:r>
          </w:p>
        </w:tc>
        <w:tc>
          <w:tcPr>
            <w:tcW w:type="dxa" w:w="5102"/>
          </w:tcPr>
          <w:p>
            <w:r/>
            <w:r>
              <w:rPr>
                <w:sz w:val="18"/>
              </w:rPr>
              <w:t>Describe any efforts to address potential sources of bias</w:t>
            </w:r>
          </w:p>
        </w:tc>
        <w:tc>
          <w:tcPr>
            <w:tcW w:type="dxa" w:w="3969"/>
          </w:tcPr>
          <w:p>
            <w:r/>
            <w:r>
              <w:rPr>
                <w:sz w:val="18"/>
              </w:rPr>
              <w:t>Methods, 'Statistical analysis' and Discussion, 'Strengths and limitations'</w:t>
            </w:r>
          </w:p>
        </w:tc>
        <w:tc>
          <w:tcPr>
            <w:tcW w:type="dxa" w:w="1247"/>
          </w:tcPr>
          <w:p>
            <w:r/>
            <w:r>
              <w:rPr>
                <w:sz w:val="18"/>
              </w:rPr>
              <w:t>5–6</w:t>
            </w:r>
          </w:p>
        </w:tc>
      </w:tr>
      <w:tr>
        <w:tc>
          <w:tcPr>
            <w:tcW w:type="dxa" w:w="2154"/>
          </w:tcPr>
          <w:p>
            <w:r/>
            <w:r>
              <w:rPr>
                <w:sz w:val="18"/>
              </w:rPr>
              <w:t>Study size</w:t>
            </w:r>
          </w:p>
        </w:tc>
        <w:tc>
          <w:tcPr>
            <w:tcW w:type="dxa" w:w="794"/>
          </w:tcPr>
          <w:p>
            <w:r/>
            <w:r>
              <w:rPr>
                <w:sz w:val="18"/>
              </w:rPr>
              <w:t>10</w:t>
            </w:r>
          </w:p>
        </w:tc>
        <w:tc>
          <w:tcPr>
            <w:tcW w:type="dxa" w:w="5102"/>
          </w:tcPr>
          <w:p>
            <w:r/>
            <w:r>
              <w:rPr>
                <w:sz w:val="18"/>
              </w:rPr>
              <w:t>Explain how the study size was arrived at</w:t>
            </w:r>
          </w:p>
        </w:tc>
        <w:tc>
          <w:tcPr>
            <w:tcW w:type="dxa" w:w="3969"/>
          </w:tcPr>
          <w:p>
            <w:r/>
            <w:r>
              <w:rPr>
                <w:sz w:val="18"/>
              </w:rPr>
              <w:t>Methods, 'Data sources and standardised claim ratios' (all 335 areas — no sampling)</w:t>
            </w:r>
          </w:p>
        </w:tc>
        <w:tc>
          <w:tcPr>
            <w:tcW w:type="dxa" w:w="1247"/>
          </w:tcPr>
          <w:p>
            <w:r/>
            <w:r>
              <w:rPr>
                <w:sz w:val="18"/>
              </w:rPr>
              <w:t>5–6</w:t>
            </w:r>
          </w:p>
        </w:tc>
      </w:tr>
      <w:tr>
        <w:tc>
          <w:tcPr>
            <w:tcW w:type="dxa" w:w="2154"/>
          </w:tcPr>
          <w:p>
            <w:r/>
            <w:r>
              <w:rPr>
                <w:sz w:val="18"/>
              </w:rPr>
              <w:t>Quantitative variables</w:t>
            </w:r>
          </w:p>
        </w:tc>
        <w:tc>
          <w:tcPr>
            <w:tcW w:type="dxa" w:w="794"/>
          </w:tcPr>
          <w:p>
            <w:r/>
            <w:r>
              <w:rPr>
                <w:sz w:val="18"/>
              </w:rPr>
              <w:t>11</w:t>
            </w:r>
          </w:p>
        </w:tc>
        <w:tc>
          <w:tcPr>
            <w:tcW w:type="dxa" w:w="5102"/>
          </w:tcPr>
          <w:p>
            <w:r/>
            <w:r>
              <w:rPr>
                <w:sz w:val="18"/>
              </w:rPr>
              <w:t>Explain how quantitative variables were handled in the analyses. If applicable, describe which groupings were chosen and why</w:t>
            </w:r>
          </w:p>
        </w:tc>
        <w:tc>
          <w:tcPr>
            <w:tcW w:type="dxa" w:w="3969"/>
          </w:tcPr>
          <w:p>
            <w:r/>
            <w:r>
              <w:rPr>
                <w:sz w:val="18"/>
              </w:rPr>
              <w:t>Methods, 'Statistical analysis' (standardised claim ratio as primary outcome; empirical Bayes shrinkage)</w:t>
            </w:r>
          </w:p>
        </w:tc>
        <w:tc>
          <w:tcPr>
            <w:tcW w:type="dxa" w:w="1247"/>
          </w:tcPr>
          <w:p>
            <w:r/>
            <w:r>
              <w:rPr>
                <w:sz w:val="18"/>
              </w:rPr>
              <w:t>5–6</w:t>
            </w:r>
          </w:p>
        </w:tc>
      </w:tr>
      <w:tr>
        <w:tc>
          <w:tcPr>
            <w:tcW w:type="dxa" w:w="2154"/>
          </w:tcPr>
          <w:p>
            <w:r/>
            <w:r>
              <w:rPr>
                <w:sz w:val="18"/>
              </w:rPr>
              <w:t>Statistical methods</w:t>
            </w:r>
          </w:p>
        </w:tc>
        <w:tc>
          <w:tcPr>
            <w:tcW w:type="dxa" w:w="794"/>
          </w:tcPr>
          <w:p>
            <w:r/>
            <w:r>
              <w:rPr>
                <w:sz w:val="18"/>
              </w:rPr>
              <w:t>12(a)</w:t>
            </w:r>
          </w:p>
        </w:tc>
        <w:tc>
          <w:tcPr>
            <w:tcW w:type="dxa" w:w="5102"/>
          </w:tcPr>
          <w:p>
            <w:r/>
            <w:r>
              <w:rPr>
                <w:sz w:val="18"/>
              </w:rPr>
              <w:t>Describe all statistical methods, including those used to control for confounding</w:t>
            </w:r>
          </w:p>
        </w:tc>
        <w:tc>
          <w:tcPr>
            <w:tcW w:type="dxa" w:w="3969"/>
          </w:tcPr>
          <w:p>
            <w:r/>
            <w:r>
              <w:rPr>
                <w:sz w:val="18"/>
              </w:rPr>
              <w:t>Methods, 'Statistical analysis' (descriptive statistics, multilevel models with prefecture random intercept, variance decomposition, empirical Bayes shrinkage)</w:t>
            </w:r>
          </w:p>
        </w:tc>
        <w:tc>
          <w:tcPr>
            <w:tcW w:type="dxa" w:w="1247"/>
          </w:tcPr>
          <w:p>
            <w:r/>
            <w:r>
              <w:rPr>
                <w:sz w:val="18"/>
              </w:rPr>
              <w:t>5–6</w:t>
            </w:r>
          </w:p>
        </w:tc>
      </w:tr>
      <w:tr>
        <w:tc>
          <w:tcPr>
            <w:tcW w:type="dxa" w:w="2154"/>
          </w:tcPr>
          <w:p>
            <w:r/>
            <w:r>
              <w:rPr>
                <w:sz w:val="18"/>
              </w:rPr>
            </w:r>
          </w:p>
        </w:tc>
        <w:tc>
          <w:tcPr>
            <w:tcW w:type="dxa" w:w="794"/>
          </w:tcPr>
          <w:p>
            <w:r/>
            <w:r>
              <w:rPr>
                <w:sz w:val="18"/>
              </w:rPr>
              <w:t>12(b)</w:t>
            </w:r>
          </w:p>
        </w:tc>
        <w:tc>
          <w:tcPr>
            <w:tcW w:type="dxa" w:w="5102"/>
          </w:tcPr>
          <w:p>
            <w:r/>
            <w:r>
              <w:rPr>
                <w:sz w:val="18"/>
              </w:rPr>
              <w:t>Describe any methods used to examine subgroups and interactions</w:t>
            </w:r>
          </w:p>
        </w:tc>
        <w:tc>
          <w:tcPr>
            <w:tcW w:type="dxa" w:w="3969"/>
          </w:tcPr>
          <w:p>
            <w:r/>
            <w:r>
              <w:rPr>
                <w:sz w:val="18"/>
              </w:rPr>
              <w:t>Results, 'Checks against the audit hypothesis' and 'Robustness: empirical Bayes shrinkage and outliers' (within-prefecture paired comparisons; alternative combined outcomes)</w:t>
            </w:r>
          </w:p>
        </w:tc>
        <w:tc>
          <w:tcPr>
            <w:tcW w:type="dxa" w:w="1247"/>
          </w:tcPr>
          <w:p>
            <w:r/>
            <w:r>
              <w:rPr>
                <w:sz w:val="18"/>
              </w:rPr>
              <w:t>5–6</w:t>
            </w:r>
          </w:p>
        </w:tc>
      </w:tr>
      <w:tr>
        <w:tc>
          <w:tcPr>
            <w:tcW w:type="dxa" w:w="2154"/>
          </w:tcPr>
          <w:p>
            <w:r/>
            <w:r>
              <w:rPr>
                <w:sz w:val="18"/>
              </w:rPr>
            </w:r>
          </w:p>
        </w:tc>
        <w:tc>
          <w:tcPr>
            <w:tcW w:type="dxa" w:w="794"/>
          </w:tcPr>
          <w:p>
            <w:r/>
            <w:r>
              <w:rPr>
                <w:sz w:val="18"/>
              </w:rPr>
              <w:t>12(c)</w:t>
            </w:r>
          </w:p>
        </w:tc>
        <w:tc>
          <w:tcPr>
            <w:tcW w:type="dxa" w:w="5102"/>
          </w:tcPr>
          <w:p>
            <w:r/>
            <w:r>
              <w:rPr>
                <w:sz w:val="18"/>
              </w:rPr>
              <w:t>Explain how missing data were addressed</w:t>
            </w:r>
          </w:p>
        </w:tc>
        <w:tc>
          <w:tcPr>
            <w:tcW w:type="dxa" w:w="3969"/>
          </w:tcPr>
          <w:p>
            <w:r/>
            <w:r>
              <w:rPr>
                <w:sz w:val="18"/>
              </w:rPr>
              <w:t>Methods, 'Statistical analysis' (low-volume areas masked by the data provider are reported as n and excluded from rate calculations)</w:t>
            </w:r>
          </w:p>
        </w:tc>
        <w:tc>
          <w:tcPr>
            <w:tcW w:type="dxa" w:w="1247"/>
          </w:tcPr>
          <w:p>
            <w:r/>
            <w:r>
              <w:rPr>
                <w:sz w:val="18"/>
              </w:rPr>
              <w:t>5–6</w:t>
            </w:r>
          </w:p>
        </w:tc>
      </w:tr>
      <w:tr>
        <w:tc>
          <w:tcPr>
            <w:tcW w:type="dxa" w:w="2154"/>
          </w:tcPr>
          <w:p>
            <w:r/>
            <w:r>
              <w:rPr>
                <w:sz w:val="18"/>
              </w:rPr>
            </w:r>
          </w:p>
        </w:tc>
        <w:tc>
          <w:tcPr>
            <w:tcW w:type="dxa" w:w="794"/>
          </w:tcPr>
          <w:p>
            <w:r/>
            <w:r>
              <w:rPr>
                <w:sz w:val="18"/>
              </w:rPr>
              <w:t>12(d)</w:t>
            </w:r>
          </w:p>
        </w:tc>
        <w:tc>
          <w:tcPr>
            <w:tcW w:type="dxa" w:w="5102"/>
          </w:tcPr>
          <w:p>
            <w:r/>
            <w:r>
              <w:rPr>
                <w:sz w:val="18"/>
              </w:rPr>
              <w:t>Describe analytical methods taking account of sampling strategy</w:t>
            </w:r>
          </w:p>
        </w:tc>
        <w:tc>
          <w:tcPr>
            <w:tcW w:type="dxa" w:w="3969"/>
          </w:tcPr>
          <w:p>
            <w:r/>
            <w:r>
              <w:rPr>
                <w:sz w:val="18"/>
              </w:rPr>
              <w:t>Not applicable — full population of areas</w:t>
            </w:r>
          </w:p>
        </w:tc>
        <w:tc>
          <w:tcPr>
            <w:tcW w:type="dxa" w:w="1247"/>
          </w:tcPr>
          <w:p>
            <w:r/>
            <w:r>
              <w:rPr>
                <w:sz w:val="18"/>
              </w:rPr>
              <w:t>N/A</w:t>
            </w:r>
          </w:p>
        </w:tc>
      </w:tr>
      <w:tr>
        <w:tc>
          <w:tcPr>
            <w:tcW w:type="dxa" w:w="2154"/>
          </w:tcPr>
          <w:p>
            <w:r/>
            <w:r>
              <w:rPr>
                <w:sz w:val="18"/>
              </w:rPr>
            </w:r>
          </w:p>
        </w:tc>
        <w:tc>
          <w:tcPr>
            <w:tcW w:type="dxa" w:w="794"/>
          </w:tcPr>
          <w:p>
            <w:r/>
            <w:r>
              <w:rPr>
                <w:sz w:val="18"/>
              </w:rPr>
              <w:t>12(e)</w:t>
            </w:r>
          </w:p>
        </w:tc>
        <w:tc>
          <w:tcPr>
            <w:tcW w:type="dxa" w:w="5102"/>
          </w:tcPr>
          <w:p>
            <w:r/>
            <w:r>
              <w:rPr>
                <w:sz w:val="18"/>
              </w:rPr>
              <w:t>Describe any sensitivity analyses</w:t>
            </w:r>
          </w:p>
        </w:tc>
        <w:tc>
          <w:tcPr>
            <w:tcW w:type="dxa" w:w="3969"/>
          </w:tcPr>
          <w:p>
            <w:r/>
            <w:r>
              <w:rPr>
                <w:sz w:val="18"/>
              </w:rPr>
              <w:t>Results, 'Checks against the audit hypothesis'</w:t>
            </w:r>
          </w:p>
        </w:tc>
        <w:tc>
          <w:tcPr>
            <w:tcW w:type="dxa" w:w="1247"/>
          </w:tcPr>
          <w:p>
            <w:r/>
            <w:r>
              <w:rPr>
                <w:sz w:val="18"/>
              </w:rPr>
              <w:t>5–6</w:t>
            </w:r>
          </w:p>
        </w:tc>
      </w:tr>
      <w:tr>
        <w:tc>
          <w:tcPr>
            <w:tcW w:type="dxa" w:w="2154"/>
          </w:tcPr>
          <w:p>
            <w:r/>
            <w:r>
              <w:rPr>
                <w:b/>
                <w:i/>
                <w:sz w:val="18"/>
              </w:rPr>
              <w:t>Results</w:t>
            </w:r>
          </w:p>
        </w:tc>
        <w:tc>
          <w:tcPr>
            <w:tcW w:type="dxa" w:w="794"/>
          </w:tcPr>
          <w:p>
            <w:r/>
            <w:r>
              <w:rPr>
                <w:sz w:val="18"/>
              </w:rPr>
            </w:r>
          </w:p>
        </w:tc>
        <w:tc>
          <w:tcPr>
            <w:tcW w:type="dxa" w:w="5102"/>
          </w:tcPr>
          <w:p>
            <w:r/>
            <w:r>
              <w:rPr>
                <w:sz w:val="18"/>
              </w:rPr>
            </w:r>
          </w:p>
        </w:tc>
        <w:tc>
          <w:tcPr>
            <w:tcW w:type="dxa" w:w="3969"/>
          </w:tcPr>
          <w:p>
            <w:r/>
            <w:r>
              <w:rPr>
                <w:sz w:val="18"/>
              </w:rPr>
            </w:r>
          </w:p>
        </w:tc>
        <w:tc>
          <w:tcPr>
            <w:tcW w:type="dxa" w:w="1247"/>
          </w:tcPr>
          <w:p>
            <w:r/>
            <w:r>
              <w:rPr>
                <w:sz w:val="18"/>
              </w:rPr>
            </w:r>
          </w:p>
        </w:tc>
      </w:tr>
      <w:tr>
        <w:tc>
          <w:tcPr>
            <w:tcW w:type="dxa" w:w="2154"/>
          </w:tcPr>
          <w:p>
            <w:r/>
            <w:r>
              <w:rPr>
                <w:sz w:val="18"/>
              </w:rPr>
              <w:t>Participants</w:t>
            </w:r>
          </w:p>
        </w:tc>
        <w:tc>
          <w:tcPr>
            <w:tcW w:type="dxa" w:w="794"/>
          </w:tcPr>
          <w:p>
            <w:r/>
            <w:r>
              <w:rPr>
                <w:sz w:val="18"/>
              </w:rPr>
              <w:t>13(a)</w:t>
            </w:r>
          </w:p>
        </w:tc>
        <w:tc>
          <w:tcPr>
            <w:tcW w:type="dxa" w:w="5102"/>
          </w:tcPr>
          <w:p>
            <w:r/>
            <w:r>
              <w:rPr>
                <w:sz w:val="18"/>
              </w:rPr>
              <w:t>Report numbers of individuals at each stage of study</w:t>
            </w:r>
          </w:p>
        </w:tc>
        <w:tc>
          <w:tcPr>
            <w:tcW w:type="dxa" w:w="3969"/>
          </w:tcPr>
          <w:p>
            <w:r/>
            <w:r>
              <w:rPr>
                <w:sz w:val="18"/>
              </w:rPr>
              <w:t>Results, 'Study population and variation in anaesthesia practice' (335 areas, 47 prefectures, 64 university-hospital areas)</w:t>
            </w:r>
          </w:p>
        </w:tc>
        <w:tc>
          <w:tcPr>
            <w:tcW w:type="dxa" w:w="1247"/>
          </w:tcPr>
          <w:p>
            <w:r/>
            <w:r>
              <w:rPr>
                <w:sz w:val="18"/>
              </w:rPr>
              <w:t>7–11</w:t>
            </w:r>
          </w:p>
        </w:tc>
      </w:tr>
      <w:tr>
        <w:tc>
          <w:tcPr>
            <w:tcW w:type="dxa" w:w="2154"/>
          </w:tcPr>
          <w:p>
            <w:r/>
            <w:r>
              <w:rPr>
                <w:sz w:val="18"/>
              </w:rPr>
            </w:r>
          </w:p>
        </w:tc>
        <w:tc>
          <w:tcPr>
            <w:tcW w:type="dxa" w:w="794"/>
          </w:tcPr>
          <w:p>
            <w:r/>
            <w:r>
              <w:rPr>
                <w:sz w:val="18"/>
              </w:rPr>
              <w:t>13(b)</w:t>
            </w:r>
          </w:p>
        </w:tc>
        <w:tc>
          <w:tcPr>
            <w:tcW w:type="dxa" w:w="5102"/>
          </w:tcPr>
          <w:p>
            <w:r/>
            <w:r>
              <w:rPr>
                <w:sz w:val="18"/>
              </w:rPr>
              <w:t>Give reasons for non-participation at each stage</w:t>
            </w:r>
          </w:p>
        </w:tc>
        <w:tc>
          <w:tcPr>
            <w:tcW w:type="dxa" w:w="3969"/>
          </w:tcPr>
          <w:p>
            <w:r/>
            <w:r>
              <w:rPr>
                <w:sz w:val="18"/>
              </w:rPr>
              <w:t>Results, 'Study population and variation in anaesthesia practice' (areas masked for low volume reported as n by procedure)</w:t>
            </w:r>
          </w:p>
        </w:tc>
        <w:tc>
          <w:tcPr>
            <w:tcW w:type="dxa" w:w="1247"/>
          </w:tcPr>
          <w:p>
            <w:r/>
            <w:r>
              <w:rPr>
                <w:sz w:val="18"/>
              </w:rPr>
              <w:t>7–11</w:t>
            </w:r>
          </w:p>
        </w:tc>
      </w:tr>
      <w:tr>
        <w:tc>
          <w:tcPr>
            <w:tcW w:type="dxa" w:w="2154"/>
          </w:tcPr>
          <w:p>
            <w:r/>
            <w:r>
              <w:rPr>
                <w:sz w:val="18"/>
              </w:rPr>
            </w:r>
          </w:p>
        </w:tc>
        <w:tc>
          <w:tcPr>
            <w:tcW w:type="dxa" w:w="794"/>
          </w:tcPr>
          <w:p>
            <w:r/>
            <w:r>
              <w:rPr>
                <w:sz w:val="18"/>
              </w:rPr>
              <w:t>13(c)</w:t>
            </w:r>
          </w:p>
        </w:tc>
        <w:tc>
          <w:tcPr>
            <w:tcW w:type="dxa" w:w="5102"/>
          </w:tcPr>
          <w:p>
            <w:r/>
            <w:r>
              <w:rPr>
                <w:sz w:val="18"/>
              </w:rPr>
              <w:t>Consider use of a flow diagram</w:t>
            </w:r>
          </w:p>
        </w:tc>
        <w:tc>
          <w:tcPr>
            <w:tcW w:type="dxa" w:w="3969"/>
          </w:tcPr>
          <w:p>
            <w:r/>
            <w:r>
              <w:rPr>
                <w:sz w:val="18"/>
              </w:rPr>
              <w:t>Not applicable — ecological design with full population</w:t>
            </w:r>
          </w:p>
        </w:tc>
        <w:tc>
          <w:tcPr>
            <w:tcW w:type="dxa" w:w="1247"/>
          </w:tcPr>
          <w:p>
            <w:r/>
            <w:r>
              <w:rPr>
                <w:sz w:val="18"/>
              </w:rPr>
              <w:t>N/A</w:t>
            </w:r>
          </w:p>
        </w:tc>
      </w:tr>
      <w:tr>
        <w:tc>
          <w:tcPr>
            <w:tcW w:type="dxa" w:w="2154"/>
          </w:tcPr>
          <w:p>
            <w:r/>
            <w:r>
              <w:rPr>
                <w:sz w:val="18"/>
              </w:rPr>
              <w:t>Descriptive data</w:t>
            </w:r>
          </w:p>
        </w:tc>
        <w:tc>
          <w:tcPr>
            <w:tcW w:type="dxa" w:w="794"/>
          </w:tcPr>
          <w:p>
            <w:r/>
            <w:r>
              <w:rPr>
                <w:sz w:val="18"/>
              </w:rPr>
              <w:t>14(a)</w:t>
            </w:r>
          </w:p>
        </w:tc>
        <w:tc>
          <w:tcPr>
            <w:tcW w:type="dxa" w:w="5102"/>
          </w:tcPr>
          <w:p>
            <w:r/>
            <w:r>
              <w:rPr>
                <w:sz w:val="18"/>
              </w:rPr>
              <w:t>Give characteristics of study participants and information on exposures and potential confounders</w:t>
            </w:r>
          </w:p>
        </w:tc>
        <w:tc>
          <w:tcPr>
            <w:tcW w:type="dxa" w:w="3969"/>
          </w:tcPr>
          <w:p>
            <w:r/>
            <w:r>
              <w:rPr>
                <w:sz w:val="18"/>
              </w:rPr>
              <w:t>Results, 'Study population and variation in anaesthesia practice'; Table 1 and Table 2</w:t>
            </w:r>
          </w:p>
        </w:tc>
        <w:tc>
          <w:tcPr>
            <w:tcW w:type="dxa" w:w="1247"/>
          </w:tcPr>
          <w:p>
            <w:r/>
            <w:r>
              <w:rPr>
                <w:sz w:val="18"/>
              </w:rPr>
              <w:t>8, 9</w:t>
            </w:r>
          </w:p>
        </w:tc>
      </w:tr>
      <w:tr>
        <w:tc>
          <w:tcPr>
            <w:tcW w:type="dxa" w:w="2154"/>
          </w:tcPr>
          <w:p>
            <w:r/>
            <w:r>
              <w:rPr>
                <w:sz w:val="18"/>
              </w:rPr>
            </w:r>
          </w:p>
        </w:tc>
        <w:tc>
          <w:tcPr>
            <w:tcW w:type="dxa" w:w="794"/>
          </w:tcPr>
          <w:p>
            <w:r/>
            <w:r>
              <w:rPr>
                <w:sz w:val="18"/>
              </w:rPr>
              <w:t>14(b)</w:t>
            </w:r>
          </w:p>
        </w:tc>
        <w:tc>
          <w:tcPr>
            <w:tcW w:type="dxa" w:w="5102"/>
          </w:tcPr>
          <w:p>
            <w:r/>
            <w:r>
              <w:rPr>
                <w:sz w:val="18"/>
              </w:rPr>
              <w:t>Indicate number of participants with missing data for each variable of interest</w:t>
            </w:r>
          </w:p>
        </w:tc>
        <w:tc>
          <w:tcPr>
            <w:tcW w:type="dxa" w:w="3969"/>
          </w:tcPr>
          <w:p>
            <w:r/>
            <w:r>
              <w:rPr>
                <w:sz w:val="18"/>
              </w:rPr>
              <w:t>Table 1 column 'n'</w:t>
            </w:r>
          </w:p>
        </w:tc>
        <w:tc>
          <w:tcPr>
            <w:tcW w:type="dxa" w:w="1247"/>
          </w:tcPr>
          <w:p>
            <w:r/>
            <w:r>
              <w:rPr>
                <w:sz w:val="18"/>
              </w:rPr>
              <w:t>8</w:t>
            </w:r>
          </w:p>
        </w:tc>
      </w:tr>
      <w:tr>
        <w:tc>
          <w:tcPr>
            <w:tcW w:type="dxa" w:w="2154"/>
          </w:tcPr>
          <w:p>
            <w:r/>
            <w:r>
              <w:rPr>
                <w:sz w:val="18"/>
              </w:rPr>
              <w:t>Outcome data</w:t>
            </w:r>
          </w:p>
        </w:tc>
        <w:tc>
          <w:tcPr>
            <w:tcW w:type="dxa" w:w="794"/>
          </w:tcPr>
          <w:p>
            <w:r/>
            <w:r>
              <w:rPr>
                <w:sz w:val="18"/>
              </w:rPr>
              <w:t>15*</w:t>
            </w:r>
          </w:p>
        </w:tc>
        <w:tc>
          <w:tcPr>
            <w:tcW w:type="dxa" w:w="5102"/>
          </w:tcPr>
          <w:p>
            <w:r/>
            <w:r>
              <w:rPr>
                <w:sz w:val="18"/>
              </w:rPr>
              <w:t>Report numbers of outcome events or summary measures</w:t>
            </w:r>
          </w:p>
        </w:tc>
        <w:tc>
          <w:tcPr>
            <w:tcW w:type="dxa" w:w="3969"/>
          </w:tcPr>
          <w:p>
            <w:r/>
            <w:r>
              <w:rPr>
                <w:sz w:val="18"/>
              </w:rPr>
              <w:t>Results, 'Study population and variation in anaesthesia practice' and Tables 1–2 (means, SD, IQR, range, coefficients of variation)</w:t>
            </w:r>
          </w:p>
        </w:tc>
        <w:tc>
          <w:tcPr>
            <w:tcW w:type="dxa" w:w="1247"/>
          </w:tcPr>
          <w:p>
            <w:r/>
            <w:r>
              <w:rPr>
                <w:sz w:val="18"/>
              </w:rPr>
              <w:t>8–9</w:t>
            </w:r>
          </w:p>
        </w:tc>
      </w:tr>
      <w:tr>
        <w:tc>
          <w:tcPr>
            <w:tcW w:type="dxa" w:w="2154"/>
          </w:tcPr>
          <w:p>
            <w:r/>
            <w:r>
              <w:rPr>
                <w:sz w:val="18"/>
              </w:rPr>
              <w:t>Main results</w:t>
            </w:r>
          </w:p>
        </w:tc>
        <w:tc>
          <w:tcPr>
            <w:tcW w:type="dxa" w:w="794"/>
          </w:tcPr>
          <w:p>
            <w:r/>
            <w:r>
              <w:rPr>
                <w:sz w:val="18"/>
              </w:rPr>
              <w:t>16(a)</w:t>
            </w:r>
          </w:p>
        </w:tc>
        <w:tc>
          <w:tcPr>
            <w:tcW w:type="dxa" w:w="5102"/>
          </w:tcPr>
          <w:p>
            <w:r/>
            <w:r>
              <w:rPr>
                <w:sz w:val="18"/>
              </w:rPr>
              <w:t>Give unadjusted estimates and, if applicable, confounder-adjusted estimates and their precision (e.g. 95% CI). Make clear which confounders were adjusted for and why they were included</w:t>
            </w:r>
          </w:p>
        </w:tc>
        <w:tc>
          <w:tcPr>
            <w:tcW w:type="dxa" w:w="3969"/>
          </w:tcPr>
          <w:p>
            <w:r/>
            <w:r>
              <w:rPr>
                <w:sz w:val="18"/>
              </w:rPr>
              <w:t>Results, 'Multilevel model and university hospital effect'; Table 2 (mixed-effects coefficients with 95% confidence intervals)</w:t>
            </w:r>
          </w:p>
        </w:tc>
        <w:tc>
          <w:tcPr>
            <w:tcW w:type="dxa" w:w="1247"/>
          </w:tcPr>
          <w:p>
            <w:r/>
            <w:r>
              <w:rPr>
                <w:sz w:val="18"/>
              </w:rPr>
              <w:t>9</w:t>
            </w:r>
          </w:p>
        </w:tc>
      </w:tr>
      <w:tr>
        <w:tc>
          <w:tcPr>
            <w:tcW w:type="dxa" w:w="2154"/>
          </w:tcPr>
          <w:p>
            <w:r/>
            <w:r>
              <w:rPr>
                <w:sz w:val="18"/>
              </w:rPr>
            </w:r>
          </w:p>
        </w:tc>
        <w:tc>
          <w:tcPr>
            <w:tcW w:type="dxa" w:w="794"/>
          </w:tcPr>
          <w:p>
            <w:r/>
            <w:r>
              <w:rPr>
                <w:sz w:val="18"/>
              </w:rPr>
              <w:t>16(b)</w:t>
            </w:r>
          </w:p>
        </w:tc>
        <w:tc>
          <w:tcPr>
            <w:tcW w:type="dxa" w:w="5102"/>
          </w:tcPr>
          <w:p>
            <w:r/>
            <w:r>
              <w:rPr>
                <w:sz w:val="18"/>
              </w:rPr>
              <w:t>Report category boundaries when continuous variables were categorized</w:t>
            </w:r>
          </w:p>
        </w:tc>
        <w:tc>
          <w:tcPr>
            <w:tcW w:type="dxa" w:w="3969"/>
          </w:tcPr>
          <w:p>
            <w:r/>
            <w:r>
              <w:rPr>
                <w:sz w:val="18"/>
              </w:rPr>
              <w:t>Figure 1 and Figure 2 (quintile shading)</w:t>
            </w:r>
          </w:p>
        </w:tc>
        <w:tc>
          <w:tcPr>
            <w:tcW w:type="dxa" w:w="1247"/>
          </w:tcPr>
          <w:p>
            <w:r/>
            <w:r>
              <w:rPr>
                <w:sz w:val="18"/>
              </w:rPr>
              <w:t>20, 20</w:t>
            </w:r>
          </w:p>
        </w:tc>
      </w:tr>
      <w:tr>
        <w:tc>
          <w:tcPr>
            <w:tcW w:type="dxa" w:w="2154"/>
          </w:tcPr>
          <w:p>
            <w:r/>
            <w:r>
              <w:rPr>
                <w:sz w:val="18"/>
              </w:rPr>
            </w:r>
          </w:p>
        </w:tc>
        <w:tc>
          <w:tcPr>
            <w:tcW w:type="dxa" w:w="794"/>
          </w:tcPr>
          <w:p>
            <w:r/>
            <w:r>
              <w:rPr>
                <w:sz w:val="18"/>
              </w:rPr>
              <w:t>16(c)</w:t>
            </w:r>
          </w:p>
        </w:tc>
        <w:tc>
          <w:tcPr>
            <w:tcW w:type="dxa" w:w="5102"/>
          </w:tcPr>
          <w:p>
            <w:r/>
            <w:r>
              <w:rPr>
                <w:sz w:val="18"/>
              </w:rPr>
              <w:t>If relevant, consider translating estimates of relative risk into absolute risk for a meaningful time period</w:t>
            </w:r>
          </w:p>
        </w:tc>
        <w:tc>
          <w:tcPr>
            <w:tcW w:type="dxa" w:w="3969"/>
          </w:tcPr>
          <w:p>
            <w:r/>
            <w:r>
              <w:rPr>
                <w:sz w:val="18"/>
              </w:rPr>
              <w:t>Not applicable — ecological measure is a standardised claim ratio</w:t>
            </w:r>
          </w:p>
        </w:tc>
        <w:tc>
          <w:tcPr>
            <w:tcW w:type="dxa" w:w="1247"/>
          </w:tcPr>
          <w:p>
            <w:r/>
            <w:r>
              <w:rPr>
                <w:sz w:val="18"/>
              </w:rPr>
              <w:t>N/A</w:t>
            </w:r>
          </w:p>
        </w:tc>
      </w:tr>
      <w:tr>
        <w:tc>
          <w:tcPr>
            <w:tcW w:type="dxa" w:w="2154"/>
          </w:tcPr>
          <w:p>
            <w:r/>
            <w:r>
              <w:rPr>
                <w:sz w:val="18"/>
              </w:rPr>
              <w:t>Other analyses</w:t>
            </w:r>
          </w:p>
        </w:tc>
        <w:tc>
          <w:tcPr>
            <w:tcW w:type="dxa" w:w="794"/>
          </w:tcPr>
          <w:p>
            <w:r/>
            <w:r>
              <w:rPr>
                <w:sz w:val="18"/>
              </w:rPr>
              <w:t>17</w:t>
            </w:r>
          </w:p>
        </w:tc>
        <w:tc>
          <w:tcPr>
            <w:tcW w:type="dxa" w:w="5102"/>
          </w:tcPr>
          <w:p>
            <w:r/>
            <w:r>
              <w:rPr>
                <w:sz w:val="18"/>
              </w:rPr>
              <w:t>Report other analyses done — e.g. analyses of subgroups and interactions, and sensitivity analyses</w:t>
            </w:r>
          </w:p>
        </w:tc>
        <w:tc>
          <w:tcPr>
            <w:tcW w:type="dxa" w:w="3969"/>
          </w:tcPr>
          <w:p>
            <w:r/>
            <w:r>
              <w:rPr>
                <w:sz w:val="18"/>
              </w:rPr>
              <w:t>Results, 'Checks against the audit hypothesis' and 'Robustness: empirical Bayes shrinkage and outliers' (empirical Bayes shrinkage; within-prefecture comparisons; combined codes)</w:t>
            </w:r>
          </w:p>
        </w:tc>
        <w:tc>
          <w:tcPr>
            <w:tcW w:type="dxa" w:w="1247"/>
          </w:tcPr>
          <w:p>
            <w:r/>
            <w:r>
              <w:rPr>
                <w:sz w:val="18"/>
              </w:rPr>
              <w:t>7–11</w:t>
            </w:r>
          </w:p>
        </w:tc>
      </w:tr>
      <w:tr>
        <w:tc>
          <w:tcPr>
            <w:tcW w:type="dxa" w:w="2154"/>
          </w:tcPr>
          <w:p>
            <w:r/>
            <w:r>
              <w:rPr>
                <w:b/>
                <w:i/>
                <w:sz w:val="18"/>
              </w:rPr>
              <w:t>Discussion</w:t>
            </w:r>
          </w:p>
        </w:tc>
        <w:tc>
          <w:tcPr>
            <w:tcW w:type="dxa" w:w="794"/>
          </w:tcPr>
          <w:p>
            <w:r/>
            <w:r>
              <w:rPr>
                <w:sz w:val="18"/>
              </w:rPr>
            </w:r>
          </w:p>
        </w:tc>
        <w:tc>
          <w:tcPr>
            <w:tcW w:type="dxa" w:w="5102"/>
          </w:tcPr>
          <w:p>
            <w:r/>
            <w:r>
              <w:rPr>
                <w:sz w:val="18"/>
              </w:rPr>
            </w:r>
          </w:p>
        </w:tc>
        <w:tc>
          <w:tcPr>
            <w:tcW w:type="dxa" w:w="3969"/>
          </w:tcPr>
          <w:p>
            <w:r/>
            <w:r>
              <w:rPr>
                <w:sz w:val="18"/>
              </w:rPr>
            </w:r>
          </w:p>
        </w:tc>
        <w:tc>
          <w:tcPr>
            <w:tcW w:type="dxa" w:w="1247"/>
          </w:tcPr>
          <w:p>
            <w:r/>
            <w:r>
              <w:rPr>
                <w:sz w:val="18"/>
              </w:rPr>
            </w:r>
          </w:p>
        </w:tc>
      </w:tr>
      <w:tr>
        <w:tc>
          <w:tcPr>
            <w:tcW w:type="dxa" w:w="2154"/>
          </w:tcPr>
          <w:p>
            <w:r/>
            <w:r>
              <w:rPr>
                <w:sz w:val="18"/>
              </w:rPr>
              <w:t>Key results</w:t>
            </w:r>
          </w:p>
        </w:tc>
        <w:tc>
          <w:tcPr>
            <w:tcW w:type="dxa" w:w="794"/>
          </w:tcPr>
          <w:p>
            <w:r/>
            <w:r>
              <w:rPr>
                <w:sz w:val="18"/>
              </w:rPr>
              <w:t>18</w:t>
            </w:r>
          </w:p>
        </w:tc>
        <w:tc>
          <w:tcPr>
            <w:tcW w:type="dxa" w:w="5102"/>
          </w:tcPr>
          <w:p>
            <w:r/>
            <w:r>
              <w:rPr>
                <w:sz w:val="18"/>
              </w:rPr>
              <w:t>Summarise key results with reference to study objectives</w:t>
            </w:r>
          </w:p>
        </w:tc>
        <w:tc>
          <w:tcPr>
            <w:tcW w:type="dxa" w:w="3969"/>
          </w:tcPr>
          <w:p>
            <w:r/>
            <w:r>
              <w:rPr>
                <w:sz w:val="18"/>
              </w:rPr>
              <w:t>Discussion, 'Statement of principal findings'</w:t>
            </w:r>
          </w:p>
        </w:tc>
        <w:tc>
          <w:tcPr>
            <w:tcW w:type="dxa" w:w="1247"/>
          </w:tcPr>
          <w:p>
            <w:r/>
            <w:r>
              <w:rPr>
                <w:sz w:val="18"/>
              </w:rPr>
              <w:t>12–15</w:t>
            </w:r>
          </w:p>
        </w:tc>
      </w:tr>
      <w:tr>
        <w:tc>
          <w:tcPr>
            <w:tcW w:type="dxa" w:w="2154"/>
          </w:tcPr>
          <w:p>
            <w:r/>
            <w:r>
              <w:rPr>
                <w:sz w:val="18"/>
              </w:rPr>
              <w:t>Limitations</w:t>
            </w:r>
          </w:p>
        </w:tc>
        <w:tc>
          <w:tcPr>
            <w:tcW w:type="dxa" w:w="794"/>
          </w:tcPr>
          <w:p>
            <w:r/>
            <w:r>
              <w:rPr>
                <w:sz w:val="18"/>
              </w:rPr>
              <w:t>19</w:t>
            </w:r>
          </w:p>
        </w:tc>
        <w:tc>
          <w:tcPr>
            <w:tcW w:type="dxa" w:w="5102"/>
          </w:tcPr>
          <w:p>
            <w:r/>
            <w:r>
              <w:rPr>
                <w:sz w:val="18"/>
              </w:rPr>
              <w:t>Discuss limitations of the study, taking into account sources of potential bias or imprecision. Discuss both direction and magnitude of any potential bias</w:t>
            </w:r>
          </w:p>
        </w:tc>
        <w:tc>
          <w:tcPr>
            <w:tcW w:type="dxa" w:w="3969"/>
          </w:tcPr>
          <w:p>
            <w:r/>
            <w:r>
              <w:rPr>
                <w:sz w:val="18"/>
              </w:rPr>
              <w:t>Discussion, 'Strengths and limitations'</w:t>
            </w:r>
          </w:p>
        </w:tc>
        <w:tc>
          <w:tcPr>
            <w:tcW w:type="dxa" w:w="1247"/>
          </w:tcPr>
          <w:p>
            <w:r/>
            <w:r>
              <w:rPr>
                <w:sz w:val="18"/>
              </w:rPr>
              <w:t>12–15</w:t>
            </w:r>
          </w:p>
        </w:tc>
      </w:tr>
      <w:tr>
        <w:tc>
          <w:tcPr>
            <w:tcW w:type="dxa" w:w="2154"/>
          </w:tcPr>
          <w:p>
            <w:r/>
            <w:r>
              <w:rPr>
                <w:sz w:val="18"/>
              </w:rPr>
              <w:t>Interpretation</w:t>
            </w:r>
          </w:p>
        </w:tc>
        <w:tc>
          <w:tcPr>
            <w:tcW w:type="dxa" w:w="794"/>
          </w:tcPr>
          <w:p>
            <w:r/>
            <w:r>
              <w:rPr>
                <w:sz w:val="18"/>
              </w:rPr>
              <w:t>20</w:t>
            </w:r>
          </w:p>
        </w:tc>
        <w:tc>
          <w:tcPr>
            <w:tcW w:type="dxa" w:w="5102"/>
          </w:tcPr>
          <w:p>
            <w:r/>
            <w:r>
              <w:rPr>
                <w:sz w:val="18"/>
              </w:rPr>
              <w:t>Give a cautious overall interpretation of results considering objectives, limitations, multiplicity of analyses, results from similar studies, and other relevant evidence</w:t>
            </w:r>
          </w:p>
        </w:tc>
        <w:tc>
          <w:tcPr>
            <w:tcW w:type="dxa" w:w="3969"/>
          </w:tcPr>
          <w:p>
            <w:r/>
            <w:r>
              <w:rPr>
                <w:sz w:val="18"/>
              </w:rPr>
              <w:t>Discussion, 'International generalizability and clinical relevance'</w:t>
            </w:r>
          </w:p>
        </w:tc>
        <w:tc>
          <w:tcPr>
            <w:tcW w:type="dxa" w:w="1247"/>
          </w:tcPr>
          <w:p>
            <w:r/>
            <w:r>
              <w:rPr>
                <w:sz w:val="18"/>
              </w:rPr>
              <w:t>12–15</w:t>
            </w:r>
          </w:p>
        </w:tc>
      </w:tr>
      <w:tr>
        <w:tc>
          <w:tcPr>
            <w:tcW w:type="dxa" w:w="2154"/>
          </w:tcPr>
          <w:p>
            <w:r/>
            <w:r>
              <w:rPr>
                <w:sz w:val="18"/>
              </w:rPr>
              <w:t>Generalisability</w:t>
            </w:r>
          </w:p>
        </w:tc>
        <w:tc>
          <w:tcPr>
            <w:tcW w:type="dxa" w:w="794"/>
          </w:tcPr>
          <w:p>
            <w:r/>
            <w:r>
              <w:rPr>
                <w:sz w:val="18"/>
              </w:rPr>
              <w:t>21</w:t>
            </w:r>
          </w:p>
        </w:tc>
        <w:tc>
          <w:tcPr>
            <w:tcW w:type="dxa" w:w="5102"/>
          </w:tcPr>
          <w:p>
            <w:r/>
            <w:r>
              <w:rPr>
                <w:sz w:val="18"/>
              </w:rPr>
              <w:t>Discuss the generalisability (external validity) of the study results</w:t>
            </w:r>
          </w:p>
        </w:tc>
        <w:tc>
          <w:tcPr>
            <w:tcW w:type="dxa" w:w="3969"/>
          </w:tcPr>
          <w:p>
            <w:r/>
            <w:r>
              <w:rPr>
                <w:sz w:val="18"/>
              </w:rPr>
              <w:t>Discussion, 'International generalizability and clinical relevance' and 'Implications for perioperative practice and policy'</w:t>
            </w:r>
          </w:p>
        </w:tc>
        <w:tc>
          <w:tcPr>
            <w:tcW w:type="dxa" w:w="1247"/>
          </w:tcPr>
          <w:p>
            <w:r/>
            <w:r>
              <w:rPr>
                <w:sz w:val="18"/>
              </w:rPr>
              <w:t>12–15</w:t>
            </w:r>
          </w:p>
        </w:tc>
      </w:tr>
      <w:tr>
        <w:tc>
          <w:tcPr>
            <w:tcW w:type="dxa" w:w="2154"/>
          </w:tcPr>
          <w:p>
            <w:r/>
            <w:r>
              <w:rPr>
                <w:b/>
                <w:i/>
                <w:sz w:val="18"/>
              </w:rPr>
              <w:t>Other information</w:t>
            </w:r>
          </w:p>
        </w:tc>
        <w:tc>
          <w:tcPr>
            <w:tcW w:type="dxa" w:w="794"/>
          </w:tcPr>
          <w:p>
            <w:r/>
            <w:r>
              <w:rPr>
                <w:sz w:val="18"/>
              </w:rPr>
            </w:r>
          </w:p>
        </w:tc>
        <w:tc>
          <w:tcPr>
            <w:tcW w:type="dxa" w:w="5102"/>
          </w:tcPr>
          <w:p>
            <w:r/>
            <w:r>
              <w:rPr>
                <w:sz w:val="18"/>
              </w:rPr>
            </w:r>
          </w:p>
        </w:tc>
        <w:tc>
          <w:tcPr>
            <w:tcW w:type="dxa" w:w="3969"/>
          </w:tcPr>
          <w:p>
            <w:r/>
            <w:r>
              <w:rPr>
                <w:sz w:val="18"/>
              </w:rPr>
            </w:r>
          </w:p>
        </w:tc>
        <w:tc>
          <w:tcPr>
            <w:tcW w:type="dxa" w:w="1247"/>
          </w:tcPr>
          <w:p>
            <w:r/>
            <w:r>
              <w:rPr>
                <w:sz w:val="18"/>
              </w:rPr>
            </w:r>
          </w:p>
        </w:tc>
      </w:tr>
      <w:tr>
        <w:tc>
          <w:tcPr>
            <w:tcW w:type="dxa" w:w="2154"/>
          </w:tcPr>
          <w:p>
            <w:r/>
            <w:r>
              <w:rPr>
                <w:sz w:val="18"/>
              </w:rPr>
              <w:t>Funding</w:t>
            </w:r>
          </w:p>
        </w:tc>
        <w:tc>
          <w:tcPr>
            <w:tcW w:type="dxa" w:w="794"/>
          </w:tcPr>
          <w:p>
            <w:r/>
            <w:r>
              <w:rPr>
                <w:sz w:val="18"/>
              </w:rPr>
              <w:t>22</w:t>
            </w:r>
          </w:p>
        </w:tc>
        <w:tc>
          <w:tcPr>
            <w:tcW w:type="dxa" w:w="5102"/>
          </w:tcPr>
          <w:p>
            <w:r/>
            <w:r>
              <w:rPr>
                <w:sz w:val="18"/>
              </w:rPr>
              <w:t>Give the source of funding and the role of the funders for the present study and, if applicable, for the original study on which the present article is based</w:t>
            </w:r>
          </w:p>
        </w:tc>
        <w:tc>
          <w:tcPr>
            <w:tcW w:type="dxa" w:w="3969"/>
          </w:tcPr>
          <w:p>
            <w:r/>
            <w:r>
              <w:rPr>
                <w:sz w:val="18"/>
              </w:rPr>
              <w:t>Title page, 'Funding'</w:t>
            </w:r>
          </w:p>
        </w:tc>
        <w:tc>
          <w:tcPr>
            <w:tcW w:type="dxa" w:w="1247"/>
          </w:tcPr>
          <w:p>
            <w:r/>
            <w:r>
              <w:rPr>
                <w:sz w:val="18"/>
              </w:rPr>
              <w:t>Title page</w:t>
            </w:r>
          </w:p>
        </w:tc>
      </w:tr>
    </w:tbl>
    <w:p/>
    <w:p>
      <w:r>
        <w:rPr>
          <w:i/>
          <w:sz w:val="18"/>
        </w:rPr>
        <w:t>*Give information separately for cases and controls in case-control studies and, if applicable, for exposed and unexposed groups in cohort and cross-sectional studies.</w:t>
      </w:r>
    </w:p>
    <w:p>
      <w:r>
        <w:rPr>
          <w:i/>
          <w:sz w:val="18"/>
        </w:rPr>
        <w:t>Note: An Explanation and Elaboration article discusses each checklist item and gives methodological background and published examples of transparent reporting. The STROBE checklist is best used in conjunction with this article (freely available on the Web sites of PLoS Medicine, Annals of Internal Medicine, and Epidemiology). Information on the STROBE Initiative is available at www.strobe-statement.org.</w:t>
      </w:r>
    </w:p>
    <w:sectPr w:rsidR="00FC693F" w:rsidRPr="0006063C" w:rsidSect="00034616">
      <w:pgSz w:w="16838" w:h="11906"/>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