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sz w:val="22"/>
        </w:rPr>
        <w:t>Tatsuki Onishi, MD</w:t>
        <w:br/>
        <w:t>Department of Anesthesiology</w:t>
        <w:br/>
        <w:t>University Hospital, Japan</w:t>
        <w:br/>
        <w:t>bougtoir@gmail.com</w:t>
      </w:r>
    </w:p>
    <w:p>
      <w:r>
        <w:t>May 08, 2026</w:t>
      </w:r>
    </w:p>
    <w:p>
      <w:r>
        <w:t>Editors</w:t>
        <w:br/>
        <w:t>Journal of Machine Learning Research</w:t>
      </w:r>
    </w:p>
    <w:p/>
    <w:p>
      <w:r>
        <w:t>Dear Editors,</w:t>
      </w:r>
    </w:p>
    <w:p/>
    <w:p>
      <w:r>
        <w:t xml:space="preserve">I am writing to submit our manuscript entitled </w:t>
      </w:r>
      <w:r>
        <w:rPr>
          <w:b/>
        </w:rPr>
        <w:t>“Spectral Causality: Causal Direction Estimation via Magnetic Laplacians and Hodge Decomposition”</w:t>
      </w:r>
      <w:r>
        <w:t xml:space="preserve"> for consideration as a regular article in the Journal of Machine Learning Research.</w:t>
      </w:r>
    </w:p>
    <w:p>
      <w:r>
        <w:rPr>
          <w:b/>
        </w:rPr>
        <w:t xml:space="preserve">Summary. </w:t>
      </w:r>
      <w:r>
        <w:t>This paper introduces spectral causality, a framework that estimates causal directions among observed variables by exploiting the spectral structure of the magnetic Laplacian. Unlike classical Laplacian methods, the magnetic Laplacian’s complex-valued eigenvectors encode edge directionality as phase, enabling causal direction estimation from spectral structure alone. Our principal contributions are:</w:t>
      </w:r>
    </w:p>
    <w:p>
      <w:pPr>
        <w:pStyle w:val="ListNumber"/>
      </w:pPr>
      <w:r>
        <w:rPr>
          <w:b/>
        </w:rPr>
        <w:t>Directional Predictability Index (DPI)</w:t>
      </w:r>
      <w:r>
        <w:t xml:space="preserve"> that resolves the circularity in earlier utility-based causal formulations, with partial identifiability guarantees under the additive noise model and explicit convergence rates for each component.</w:t>
      </w:r>
    </w:p>
    <w:p>
      <w:pPr>
        <w:pStyle w:val="ListNumber"/>
      </w:pPr>
      <w:r>
        <w:rPr>
          <w:b/>
        </w:rPr>
        <w:t>Hodge-theoretic decomposition</w:t>
      </w:r>
      <w:r>
        <w:t xml:space="preserve"> of causal edge flows into gradient (DAG-compatible), curl (feedback), and harmonic components, yielding a gradient energy ratio r_gradient that serves as a quantitative DAG-adequacy diagnostic—a capability absent from existing causal discovery methods.</w:t>
      </w:r>
    </w:p>
    <w:p>
      <w:pPr>
        <w:pStyle w:val="ListNumber"/>
      </w:pPr>
      <w:r>
        <w:rPr>
          <w:b/>
        </w:rPr>
        <w:t>Scale invariance theorem</w:t>
      </w:r>
      <w:r>
        <w:t xml:space="preserve"> establishing that causal structure emergence depends on knowledge quality (sign pattern) rather than quantity (magnitude), together with a phase-transition analysis characterizing a U-shaped knowledge quality curve.</w:t>
      </w:r>
    </w:p>
    <w:p>
      <w:pPr>
        <w:pStyle w:val="ListNumber"/>
      </w:pPr>
      <w:r>
        <w:rPr>
          <w:b/>
        </w:rPr>
        <w:t>Comprehensive multi-dataset validation</w:t>
      </w:r>
      <w:r>
        <w:t xml:space="preserve"> on synthetic random DAGs (n=5–20, N=200–1000), the Sachs protein signaling network (n=11, 17 ground-truth edges), and the UCI Heart Disease dataset (n=5, N=297), benchmarked against DirectLiNGAM, the PC algorithm, GES, and NOTEARS.</w:t>
      </w:r>
    </w:p>
    <w:p>
      <w:r>
        <w:rPr>
          <w:b/>
        </w:rPr>
        <w:t xml:space="preserve">Relevance to JMLR. </w:t>
      </w:r>
      <w:r>
        <w:t>The manuscript presents a new principled algorithm (spectral causality) grounded in spectral graph theory and Hodge theory, with sound empirical validation on both synthetic and real-world benchmarks. The theoretical analysis (17 theorem-like statements with formal proofs) advances understanding of the relationship between spectral structure and causal ordering. We believe the work is of broad interest to the machine learning community, as causal discovery is a central topic spanning methodology, theory, and applications.</w:t>
      </w:r>
    </w:p>
    <w:p>
      <w:r>
        <w:rPr>
          <w:b/>
        </w:rPr>
        <w:t xml:space="preserve">Originality. </w:t>
      </w:r>
      <w:r>
        <w:t>This work has not been published previously in any journal or conference proceedings. A preprint may be made available on arXiv concurrent with this submission.</w:t>
      </w:r>
    </w:p>
    <w:p>
      <w:r>
        <w:rPr>
          <w:b/>
        </w:rPr>
        <w:t xml:space="preserve">Disclosure. </w:t>
      </w:r>
      <w:r>
        <w:t>No external funding was received for this work. The author declares no conflicts of interest.</w:t>
      </w:r>
    </w:p>
    <w:p>
      <w:r>
        <w:rPr>
          <w:b/>
        </w:rPr>
        <w:t xml:space="preserve">Suggested action editors. </w:t>
      </w:r>
      <w:r>
        <w:t>Based on their expertise in causal discovery and spectral methods, we suggest the following action editors who may be suitable to handle this submission:</w:t>
      </w:r>
    </w:p>
    <w:p>
      <w:pPr>
        <w:pStyle w:val="ListBullet"/>
      </w:pPr>
      <w:r>
        <w:rPr>
          <w:b/>
        </w:rPr>
        <w:t>Bernhard Schölkopf</w:t>
      </w:r>
      <w:r>
        <w:t xml:space="preserve"> — causal inference, kernel methods</w:t>
      </w:r>
    </w:p>
    <w:p>
      <w:pPr>
        <w:pStyle w:val="ListBullet"/>
      </w:pPr>
      <w:r>
        <w:rPr>
          <w:b/>
        </w:rPr>
        <w:t>Jonas Peters</w:t>
      </w:r>
      <w:r>
        <w:t xml:space="preserve"> — causal discovery, additive noise models</w:t>
      </w:r>
    </w:p>
    <w:p>
      <w:pPr>
        <w:pStyle w:val="ListBullet"/>
      </w:pPr>
      <w:r>
        <w:rPr>
          <w:b/>
        </w:rPr>
        <w:t>Peter Spirtes</w:t>
      </w:r>
      <w:r>
        <w:t xml:space="preserve"> — constraint-based causal discovery</w:t>
      </w:r>
    </w:p>
    <w:p>
      <w:pPr>
        <w:pStyle w:val="ListBullet"/>
      </w:pPr>
      <w:r>
        <w:rPr>
          <w:b/>
        </w:rPr>
        <w:t>Kun Zhang</w:t>
      </w:r>
      <w:r>
        <w:t xml:space="preserve"> — causal discovery methodology</w:t>
      </w:r>
    </w:p>
    <w:p/>
    <w:p>
      <w:r>
        <w:t>Thank you for considering this manuscript. I look forward to receiving your editorial decision.</w:t>
      </w:r>
    </w:p>
    <w:p/>
    <w:p>
      <w:r>
        <w:t>Sincerely,</w:t>
      </w:r>
    </w:p>
    <w:p/>
    <w:p>
      <w:r>
        <w:rPr>
          <w:b/>
        </w:rPr>
        <w:t>Tatsuki Onishi, MD</w:t>
      </w:r>
    </w:p>
    <w:p>
      <w:r>
        <w:t>Department of Anesthesiology</w:t>
        <w:br/>
        <w:t>University Hospital, Japan</w:t>
        <w:br/>
        <w:t>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