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Background: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bivariate global map summarising each population's mean Neanderthal and Denisovan segment coverage from the present profiles provides broad geographic context and was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ahg-submission-2026-07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References</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