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Hotter-than-normal days and traffic-crash mortality: a distributed-lag analysis of the United States and Japan and the question of under-recognised heat illness</w:t>
      </w:r>
    </w:p>
    <w:p>
      <w:pPr>
        <w:pStyle w:val="Heading1"/>
      </w:pPr>
      <w:r>
        <w:t>Abstract</w:t>
      </w:r>
    </w:p>
    <w:p>
      <w:pPr>
        <w:spacing w:after="120" w:line="480" w:lineRule="auto"/>
      </w:pPr>
      <w:r>
        <w:t>Objective: To test whether days that are hotter than the local seasonal norm are associated with higher daily traffic-crash mortality, a pathway through which heat-related impairment or undiagnosed heat illness could contribute to road deaths without being clinically recorded. Design: Time-series analysis of state-day (United States, US) and prefecture-day (Japan) panels using quasi-Poisson distributed-lag models of the local seasonal temperature anomaly, adjusting for spatial fixed effects, region-specific season, long-term trend and day of week. Setting and data: US Fatality Analysis Reporting System (FARS) [1] 2016-2022 and Japanese National Police Agency (NPA) accident open data [2] 2019-2024, each linked to Global Historical Climatology Network-Daily (GHCN-Daily) temperature [3]. Results: In the US (270,497 crash deaths), a +9 C anomaly raised same-day crash mortality (rate ratio, RR 1.165 (95% CI 1.134-1.196)), partly offset by a 1-3 day deficit; the effect was unchanged after adjustment for national vehicle-miles travelled and gasoline supplied (RR 1.164). Estimated net heat-attributable crash deaths were 513 per year (1.33%), comparable to the 527 officially recorded direct-heat deaths per year (ICD-10 X30, 2016-2020). In Japan (11,576 deaths) the estimate was in the same direction on some specifications but imprecise and not statistically significant. Conclusions: Unusually hot days are associated with an acute excess of US traffic-crash deaths of a magnitude similar to all officially recorded direct-heat mortality, consistent with an under-recognised heat contribution to road deaths. The aggregate association does not establish heat illness in any individual crash.</w:t>
      </w:r>
    </w:p>
    <w:p>
      <w:pPr>
        <w:pStyle w:val="Heading1"/>
      </w:pPr>
      <w:r>
        <w:t>Introduction</w:t>
      </w:r>
    </w:p>
    <w:p>
      <w:pPr>
        <w:spacing w:after="120" w:line="480" w:lineRule="auto"/>
      </w:pPr>
      <w:r>
        <w:t>Heat waves are becoming more frequent under climate change, and ambient heat is an established driver of mortality [4,5]. Occupational and driving activity do not stop during heat, so some fatal accidents plausibly involve heat-related impairment or frank heat illness. Traffic-crash deaths are of particular interest because decedents rarely undergo the post-mortem assessment that would identify a heat contribution, so any such contribution would be largely invisible in routine cause-of-death coding. We therefore ask whether days that are hotter than the local seasonal norm carry excess traffic-crash mortality, and how the magnitude compares with officially recorded direct-heat deaths.</w:t>
      </w:r>
    </w:p>
    <w:p>
      <w:pPr>
        <w:pStyle w:val="Heading1"/>
      </w:pPr>
      <w:r>
        <w:t>Methods</w:t>
      </w:r>
    </w:p>
    <w:p>
      <w:pPr>
        <w:spacing w:after="120" w:line="480" w:lineRule="auto"/>
      </w:pPr>
      <w:r>
        <w:t>We built daily panels of traffic-crash deaths by US state (FARS, 2016-2022) [1] and by Japanese prefecture (NPA accident open data, 2019-2024) [2]. Daily mean temperature was derived from GHCN-Daily stations [3] as the mean of TMAX and TMIN, aggregated to each spatial unit from the nearest reporting stations. For each unit we estimated a cyclic day-of-year climatology and defined the temperature anomaly as the observed minus the climatological temperature.</w:t>
      </w:r>
    </w:p>
    <w:p>
      <w:pPr>
        <w:spacing w:after="120" w:line="480" w:lineRule="auto"/>
      </w:pPr>
      <w:r>
        <w:t>Because absolute temperature is strongly confounded by the seasonal cycle of driving exposure, our primary model used the anomaly. We fitted quasi-Poisson distributed-lag models [6] in which the exposure entered through a constant-free natural cubic spline within three lag windows (same-day, 1-3 days, 4-10 days), adjusting for spatial fixed effects, region-specific season (natural spline of day of year), a long-term time trend and day of week. Overdispersion was accommodated with a quasi-Poisson dispersion parameter. Net heat-attributable deaths were computed by the method of Gasparrini and Leone [7] with Monte Carlo confidence intervals. As a sensitivity analysis for the US we added national vehicle-miles travelled [8] and finished-motor-gasoline product supplied [9] as activity proxies. Officially recorded direct-heat deaths (ICD-10 X30) were obtained from CDC WONDER [10]. All data are public and the full pipeline is reproducible from source (see Data availability).</w:t>
      </w:r>
    </w:p>
    <w:p>
      <w:pPr>
        <w:pStyle w:val="Heading1"/>
      </w:pPr>
      <w:r>
        <w:t>Results</w:t>
      </w:r>
    </w:p>
    <w:p>
      <w:pPr>
        <w:spacing w:after="120" w:line="480" w:lineRule="auto"/>
      </w:pPr>
      <w:r>
        <w:t>The panels comprised 270,497 US crash deaths over 7 years (50 states) and 11,576 Japanese crash deaths over 6 years (47 prefectures); descriptive characteristics and the quasi-Poisson dispersion are summarised in Table 1.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after="120" w:line="480" w:lineRule="auto"/>
      </w:pPr>
      <w:r>
        <w:t>In the descriptive absolute-temperature model, US crash mortality peaked at mild temperatures and declined at extreme heat (Fig. 1); this reflects the seasonal driving-exposure envelope and cannot be read as an acute heat effect. When we instead used the temperature anomaly, days hotter than the seasonal norm carried higher crash mortality (Fig. 2). A +9 C anomaly raised same-day crash deaths (RR 1.165 (95% CI 1.134-1.196)), with a cumulative lag 0-10 RR of 1.074 (95% CI 1.015-1.137).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57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bsolute_exposur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1. </w:t>
      </w:r>
      <w:r>
        <w:t>United States absolute-temperature exposure-response for daily traffic-crash deaths (cumulative over lag 0-10 days), relative to the minimum-mortality temperature. The curve peaks at mild temperatures and declines at extreme heat, reflecting the seasonal driving-exposure envelope rather than an acute heat effect.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0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omaly_exposure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2. </w:t>
      </w:r>
      <w:r>
        <w:t>United States temperature-anomaly exposure-response (primary analysis): cumulative rate ratio of crash deaths versus the local day-of-year seasonal norm. Days hotter than normal carry higher crash mortality.</w:t>
      </w:r>
    </w:p>
    <w:p/>
    <w:p>
      <w:pPr>
        <w:spacing w:after="120" w:line="480" w:lineRule="auto"/>
      </w:pPr>
      <w:r>
        <w:t>The lag structure showed an acute same-day excess followed by a deficit at 1-3 days (RR 0.934 (0.902-0.967)), consistent with short-term mortality displacement (harvesting) rather than pure addition of deaths (Fig. 3; Table 2). The same-day association was essentially unchanged after adjusting for national vehicle-miles travelled and gasoline supplied (RR 1.164, 95% CI 1.134-1.195), indicating that day-to-day driving volume does not explain the effect.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g_respon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3. </w:t>
      </w:r>
      <w:r>
        <w:t>United States lag structure of the crash-death response to a +9 C anomaly: an acute same-day excess followed by a 1-3 day deficit consistent with short-term mortality displacement.</w:t>
      </w:r>
    </w:p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after="120" w:line="480" w:lineRule="auto"/>
      </w:pPr>
      <w:r>
        <w:t>Net heat-attributable crash deaths were 513 per year (95% CI 410-615), an attributable fraction of 1.33% (Fig. 4; Table 3). This is of the same order as the 527 officially recorded direct-heat deaths per year (ICD-10 X30, 2016-2020; Fig. 5), so a heat contribution to crash deaths of a magnitude comparable to all recorded direct-heat mortality would be entirely absent from cause-of-death statistics.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18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able_by_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1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4. </w:t>
      </w:r>
      <w:r>
        <w:t>United States estimated net heat-attributable crash deaths per year, 2016-2022.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89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dden_vs_offic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8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5. </w:t>
      </w:r>
      <w:r>
        <w:t>United States comparison of estimated net heat-attributable crash deaths per year with officially recorded direct-heat deaths (ICD-10 X30) from CDC WONDER.</w:t>
      </w:r>
    </w:p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after="120" w:line="480" w:lineRule="auto"/>
      </w:pPr>
      <w:r>
        <w:t>In Japan (11,576 crash deaths over 6 years) the anomaly exposure-response was imprecise, with a wide confidence band that included the null throughout (Fig. 6); the same-day point estimate for a +9 C anomaly was 0.940 (95% CI 0.743-1.190) and was not stable across specifications. Directly comparing the two countries (Fig. 7), the US shows a precise acute effect whereas the Japanese panel, with roughly fifteen times fewer annual crash deaths and sparser temperature coverage, is underpowered.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606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p_fig2_anomaly_exposure_respon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6. </w:t>
      </w:r>
      <w:r>
        <w:t>Japan temperature-anomaly exposure-response (2019-2024). The estimate is imprecise: the confidence band is wide and includes the null throughout.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1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fig_us_vs_japan_same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7. </w:t>
      </w:r>
      <w:r>
        <w:t>Same-day rate ratio of traffic-crash deaths for a +9 C anomaly, United States versus Japan. The US shows a precise acute effect; the Japanese estimate is underpowered.</w:t>
      </w:r>
    </w:p>
    <w:p/>
    <w:p>
      <w:pPr>
        <w:pStyle w:val="Heading1"/>
      </w:pPr>
      <w:r>
        <w:t>Discussion</w:t>
      </w:r>
    </w:p>
    <w:p>
      <w:pPr>
        <w:spacing w:after="120" w:line="480" w:lineRule="auto"/>
      </w:pPr>
      <w:r>
        <w:t>Days hotter than the local seasonal norm are associated with an acute, same-day excess of US traffic-crash deaths that is robust to activity confounding and is comparable in magnitude to all officially recorded direct-heat mortality. This is consistent with the hypothesis that heat-related impairment and under-recognised heat illness contribute to road deaths without appearing in cause-of-death data. The 1-3 day deficit indicates that part of the acute excess reflects short-term displacement, so the net annual burden is smaller than the same-day spike alone would imply.</w:t>
      </w:r>
    </w:p>
    <w:p>
      <w:pPr>
        <w:spacing w:after="120" w:line="480" w:lineRule="auto"/>
      </w:pPr>
      <w:r>
        <w:t>Several limitations apply. First, this is an ecological, population-level association: it cannot establish that heat caused illness in any specific crash, and FARS and NPA carry no post-mortem heat diagnosis. Second, activity adjustment used national, not daily state-level, proxies. Third, exposure is measured at the spatial-unit level and misclassifies individual exposure. Fourth, the Japanese analysis is underpowered and inconclusive; its shorter series, far smaller death counts and sparser GHCN-Daily coverage preclude a firm estimate, and we therefore do not pool the two countries. These results motivate, but do not substitute for, individual-level studies linking crash decedents to ambient heat and, where available, post-mortem findings.</w:t>
      </w:r>
    </w:p>
    <w:p>
      <w:pPr>
        <w:pStyle w:val="Heading1"/>
      </w:pPr>
      <w:r>
        <w:t>Conclusion</w:t>
      </w:r>
    </w:p>
    <w:p>
      <w:pPr>
        <w:spacing w:after="120" w:line="480" w:lineRule="auto"/>
      </w:pPr>
      <w:r>
        <w:t>Unusually hot days raise US traffic-crash mortality acutely, by an amount similar to all recorded direct-heat deaths, supporting the plausibility of an under-recognised heat contribution to road deaths. The Japanese data are consistent in direction on some specifications but too sparse for a firm conclusion.</w:t>
      </w:r>
    </w:p>
    <w:p>
      <w:pPr>
        <w:pStyle w:val="Heading1"/>
      </w:pPr>
      <w:r>
        <w:t>Data availability</w:t>
      </w:r>
    </w:p>
    <w:p>
      <w:pPr>
        <w:spacing w:after="120" w:line="480" w:lineRule="auto"/>
      </w:pPr>
      <w:r>
        <w:t>All data are public: FARS, GHCN-Daily, CDC WONDER, FHWA/FRED, EIA and the Japanese NPA accident open data. Code and the reproduction pipeline (make all) are available in the project repository; all reported numbers are regenerated from source with no hard-coded values.</w:t>
      </w:r>
    </w:p>
    <w:p>
      <w:pPr>
        <w:pStyle w:val="Heading1"/>
      </w:pPr>
      <w:r>
        <w:t>References</w:t>
      </w:r>
    </w:p>
    <w:p>
      <w:pPr>
        <w:spacing w:after="80"/>
      </w:pPr>
      <w:r>
        <w:t>1. National Highway Traffic Safety Administration. Fatality Analysis Reporting System (FARS). US Department of Transportation. https://www.nhtsa.gov/research-data/fatality-analysis-reporting-system-fars</w:t>
      </w:r>
    </w:p>
    <w:p>
      <w:pPr>
        <w:spacing w:after="80"/>
      </w:pPr>
      <w:r>
        <w:t>2. National Police Agency of Japan. Traffic accident statistics open data. https://www.npa.go.jp/publications/statistics/koutsuu/opendata/</w:t>
      </w:r>
    </w:p>
    <w:p>
      <w:pPr>
        <w:spacing w:after="80"/>
      </w:pPr>
      <w:r>
        <w:t>3. Menne MJ, Durre I, Vose RS, Gleason BE, Houston TG. An overview of the Global Historical Climatology Network-Daily database. J Atmos Ocean Technol 2012;29:897-910.</w:t>
      </w:r>
    </w:p>
    <w:p>
      <w:pPr>
        <w:spacing w:after="80"/>
      </w:pPr>
      <w:r>
        <w:t>4. Gasparrini A, Guo Y, Hashizume M, et al. Mortality risk attributable to high and low ambient temperature: a multicountry observational study. Lancet 2015;386:369-75.</w:t>
      </w:r>
    </w:p>
    <w:p>
      <w:pPr>
        <w:spacing w:after="80"/>
      </w:pPr>
      <w:r>
        <w:t>5. Basu R. High ambient temperature and mortality: a review of epidemiologic studies from 2001 to 2008. Environ Health 2009;8:40.</w:t>
      </w:r>
    </w:p>
    <w:p>
      <w:pPr>
        <w:spacing w:after="80"/>
      </w:pPr>
      <w:r>
        <w:t>6. Gasparrini A, Armstrong B, Kenward MG. Distributed lag non-linear models. Stat Med 2010;29:2224-34.</w:t>
      </w:r>
    </w:p>
    <w:p>
      <w:pPr>
        <w:spacing w:after="80"/>
      </w:pPr>
      <w:r>
        <w:t>7. Gasparrini A, Leone M. Attributable risk from distributed lag models. BMC Med Res Methodol 2014;14:55.</w:t>
      </w:r>
    </w:p>
    <w:p>
      <w:pPr>
        <w:spacing w:after="80"/>
      </w:pPr>
      <w:r>
        <w:t>8. Federal Highway Administration. Traffic Volume Trends. https://www.fhwa.dot.gov/policyinformation/travel_monitoring/tvt.cfm</w:t>
      </w:r>
    </w:p>
    <w:p>
      <w:pPr>
        <w:spacing w:after="80"/>
      </w:pPr>
      <w:r>
        <w:t>9. US Energy Information Administration. Weekly finished motor gasoline product supplied (PET.WGFUPUS2.W). https://www.eia.gov/</w:t>
      </w:r>
    </w:p>
    <w:p>
      <w:pPr>
        <w:spacing w:after="80"/>
      </w:pPr>
      <w:r>
        <w:t>10. Centers for Disease Control and Prevention. CDC WONDER Underlying Cause of Death database. https://wonder.cdc.gov/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