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transparent decision-analytics framework for evaluating healthcare workforce policy levers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4508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7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