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Lifecycle Data Exposure in Shared Micromobility: A Scoping Review and a Global Audit of Public GBFS Vehicle Feeds and Operator Disclosures</w:t>
      </w:r>
    </w:p>
    <w:p/>
    <w:p>
      <w:pPr>
        <w:jc w:val="center"/>
      </w:pPr>
      <w:r>
        <w:rPr>
          <w:b/>
        </w:rPr>
        <w:t>[Author name]</w:t>
      </w:r>
    </w:p>
    <w:p>
      <w:pPr>
        <w:jc w:val="center"/>
      </w:pPr>
      <w:r>
        <w:rPr>
          <w:b w:val="0"/>
        </w:rPr>
        <w:t>[Department, institution, city, postal code, country]</w:t>
      </w:r>
    </w:p>
    <w:p>
      <w:pPr>
        <w:jc w:val="center"/>
      </w:pPr>
      <w:r>
        <w:rPr>
          <w:b w:val="0"/>
        </w:rPr>
        <w:t>Corresponding author: [Author name]; [Corresponding author email]</w:t>
      </w:r>
    </w:p>
    <w:p>
      <w:pPr>
        <w:jc w:val="center"/>
      </w:pPr>
      <w:r>
        <w:rPr>
          <w:b w:val="0"/>
        </w:rPr>
        <w:t>ORCID: [ORCID]</w:t>
      </w:r>
    </w:p>
    <w:p/>
    <w:p>
      <w:r>
        <w:rPr>
          <w:b/>
        </w:rPr>
        <w:t xml:space="preserve">Full title: </w:t>
      </w:r>
      <w:r>
        <w:t>Lifecycle Data Exposure in Shared Micromobility: A Scoping Review and a Global Audit of Public GBFS Vehicle Feeds and Operator Disclosures</w:t>
      </w:r>
    </w:p>
    <w:p>
      <w:r>
        <w:rPr>
          <w:b/>
        </w:rPr>
        <w:t xml:space="preserve">Short title: </w:t>
      </w:r>
      <w:r>
        <w:t>Lifecycle data exposure in shared micromobility</w:t>
      </w:r>
    </w:p>
    <w:p>
      <w:r>
        <w:rPr>
          <w:b/>
        </w:rPr>
        <w:t xml:space="preserve">Article type: </w:t>
      </w:r>
      <w:r>
        <w:t>Research paper</w:t>
      </w:r>
    </w:p>
    <w:p>
      <w:r>
        <w:rPr>
          <w:b/>
        </w:rPr>
        <w:t xml:space="preserve">Target journal: </w:t>
      </w:r>
      <w:r>
        <w:t>Computers &amp; Security</w:t>
      </w:r>
    </w:p>
    <w:p>
      <w:r>
        <w:rPr>
          <w:b/>
        </w:rPr>
        <w:t xml:space="preserve">Word count (title, abstract, body): </w:t>
      </w:r>
      <w:r>
        <w:t>2331</w:t>
      </w:r>
    </w:p>
    <w:p>
      <w:r>
        <w:rPr>
          <w:b/>
        </w:rPr>
        <w:t xml:space="preserve">Figures: </w:t>
      </w:r>
      <w:r>
        <w:t>5</w:t>
      </w:r>
    </w:p>
    <w:p>
      <w:r>
        <w:rPr>
          <w:b/>
        </w:rPr>
        <w:t xml:space="preserve">Tables: </w:t>
      </w:r>
      <w:r>
        <w:t>5</w:t>
      </w:r>
    </w:p>
    <w:p>
      <w:r>
        <w:rPr>
          <w:b/>
        </w:rPr>
        <w:t xml:space="preserve">References: </w:t>
      </w:r>
      <w:r>
        <w:t>30</w:t>
      </w:r>
    </w:p>
    <w:p>
      <w:r>
        <w:rPr>
          <w:b/>
        </w:rPr>
        <w:t xml:space="preserve">Funding: </w:t>
      </w:r>
      <w:r>
        <w:t>None</w:t>
      </w:r>
    </w:p>
    <w:p>
      <w:r>
        <w:rPr>
          <w:b/>
        </w:rPr>
        <w:t xml:space="preserve">Competing interests: </w:t>
      </w:r>
      <w:r>
        <w:t>None declared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