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Sustaining Heterogeneity through Interventions in Global AI/ML Researcher Mobility: A Transition-Rate Framework</w:t>
      </w:r>
    </w:p>
    <w:p>
      <w:r>
        <w:t>This supplement provides detailed annual-projection accuracy metrics that support the main manuscript. Values are reproduced from the same result CSVs used to generate the main tables and figures; no numbers are hard-coded.</w:t>
      </w:r>
    </w:p>
    <w:p>
      <w:pPr>
        <w:pStyle w:val="Heading1"/>
      </w:pPr>
      <w:r>
        <w:t>Supplementary Table 1. Projection accuracy by civilisation,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3545.91</w:t>
            </w:r>
          </w:p>
        </w:tc>
        <w:tc>
          <w:tcPr>
            <w:tcW w:type="dxa" w:w="2880"/>
          </w:tcPr>
          <w:p>
            <w:r>
              <w:t>86.3%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11675.98</w:t>
            </w:r>
          </w:p>
        </w:tc>
        <w:tc>
          <w:tcPr>
            <w:tcW w:type="dxa" w:w="2880"/>
          </w:tcPr>
          <w:p>
            <w:r>
              <w:t>103.1%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7893.85</w:t>
            </w:r>
          </w:p>
        </w:tc>
        <w:tc>
          <w:tcPr>
            <w:tcW w:type="dxa" w:w="2880"/>
          </w:tcPr>
          <w:p>
            <w:r>
              <w:t>199.3%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16747.65</w:t>
            </w:r>
          </w:p>
        </w:tc>
        <w:tc>
          <w:tcPr>
            <w:tcW w:type="dxa" w:w="2880"/>
          </w:tcPr>
          <w:p>
            <w:r>
              <w:t>275.2%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1677.51</w:t>
            </w:r>
          </w:p>
        </w:tc>
        <w:tc>
          <w:tcPr>
            <w:tcW w:type="dxa" w:w="2880"/>
          </w:tcPr>
          <w:p>
            <w:r>
              <w:t>70.1%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6151.05</w:t>
            </w:r>
          </w:p>
        </w:tc>
        <w:tc>
          <w:tcPr>
            <w:tcW w:type="dxa" w:w="2880"/>
          </w:tcPr>
          <w:p>
            <w:r>
              <w:t>132.5%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259.88</w:t>
            </w:r>
          </w:p>
        </w:tc>
        <w:tc>
          <w:tcPr>
            <w:tcW w:type="dxa" w:w="2880"/>
          </w:tcPr>
          <w:p>
            <w:r>
              <w:t>97.8%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18773.11</w:t>
            </w:r>
          </w:p>
        </w:tc>
        <w:tc>
          <w:tcPr>
            <w:tcW w:type="dxa" w:w="2880"/>
          </w:tcPr>
          <w:p>
            <w:r>
              <w:t>131.6%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7014.93</w:t>
            </w:r>
          </w:p>
        </w:tc>
        <w:tc>
          <w:tcPr>
            <w:tcW w:type="dxa" w:w="2880"/>
          </w:tcPr>
          <w:p>
            <w:r>
              <w:t>77.4%</w:t>
            </w:r>
          </w:p>
        </w:tc>
      </w:tr>
    </w:tbl>
    <w:p>
      <w:pPr>
        <w:jc w:val="center"/>
      </w:pPr>
      <w:r>
        <w:rPr>
          <w:i/>
        </w:rPr>
        <w:t>Supplementary Table 1. Projection accuracy by civilisation, 2017-2023.</w:t>
      </w:r>
    </w:p>
    <w:p>
      <w:pPr>
        <w:pStyle w:val="Heading1"/>
      </w:pPr>
      <w:r>
        <w:t>Supplementary Table 2. Projection accuracy by compartment,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Compartment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860.78</w:t>
            </w:r>
          </w:p>
        </w:tc>
        <w:tc>
          <w:tcPr>
            <w:tcW w:type="dxa" w:w="2880"/>
          </w:tcPr>
          <w:p>
            <w:r>
              <w:t>224.2%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19772.90</w:t>
            </w:r>
          </w:p>
        </w:tc>
        <w:tc>
          <w:tcPr>
            <w:tcW w:type="dxa" w:w="2880"/>
          </w:tcPr>
          <w:p>
            <w:r>
              <w:t>262.8%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406.05</w:t>
            </w:r>
          </w:p>
        </w:tc>
        <w:tc>
          <w:tcPr>
            <w:tcW w:type="dxa" w:w="2880"/>
          </w:tcPr>
          <w:p>
            <w:r>
              <w:t>50.9%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8086.06</w:t>
            </w:r>
          </w:p>
        </w:tc>
        <w:tc>
          <w:tcPr>
            <w:tcW w:type="dxa" w:w="2880"/>
          </w:tcPr>
          <w:p>
            <w:r>
              <w:t>170.7%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1738.38</w:t>
            </w:r>
          </w:p>
        </w:tc>
        <w:tc>
          <w:tcPr>
            <w:tcW w:type="dxa" w:w="2880"/>
          </w:tcPr>
          <w:p>
            <w:r>
              <w:t>35.5%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12744.52</w:t>
            </w:r>
          </w:p>
        </w:tc>
        <w:tc>
          <w:tcPr>
            <w:tcW w:type="dxa" w:w="2880"/>
          </w:tcPr>
          <w:p>
            <w:r>
              <w:t>38.0%</w:t>
            </w:r>
          </w:p>
        </w:tc>
      </w:tr>
    </w:tbl>
    <w:p>
      <w:pPr>
        <w:jc w:val="center"/>
      </w:pPr>
      <w:r>
        <w:rPr>
          <w:i/>
        </w:rPr>
        <w:t>Supplementary Table 2. Projection accuracy by compartment, 2017-2023.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