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t>[Author name]</w:t>
      </w:r>
    </w:p>
    <w:p>
      <w:pPr>
        <w:spacing w:after="40"/>
      </w:pPr>
      <w:r>
        <w:t>[Department, institution, city, postal code, country]</w:t>
      </w:r>
    </w:p>
    <w:p>
      <w:pPr>
        <w:spacing w:after="40"/>
      </w:pPr>
      <w:r>
        <w:t>[Corresponding author email]</w:t>
      </w:r>
    </w:p>
    <w:p>
      <w:pPr>
        <w:spacing w:after="40"/>
      </w:pPr>
      <w:r>
        <w:t>ORCID: [ORCID]</w:t>
      </w:r>
    </w:p>
    <w:p>
      <w:pPr>
        <w:spacing w:after="40"/>
      </w:pPr>
      <w:r>
        <w:t>13 July 2026</w:t>
      </w:r>
    </w:p>
    <w:p/>
    <w:p>
      <w:r>
        <w:t>The Editors-in-Chief</w:t>
      </w:r>
    </w:p>
    <w:p>
      <w:r>
        <w:t>Computers &amp; Security</w:t>
      </w:r>
    </w:p>
    <w:p>
      <w:r>
        <w:t>Elsevier</w:t>
      </w:r>
    </w:p>
    <w:p/>
    <w:p>
      <w:r>
        <w:t>Dear Editors,</w:t>
      </w:r>
    </w:p>
    <w:p>
      <w:pPr>
        <w:jc w:val="both"/>
      </w:pPr>
      <w:r>
        <w:t>I submit the manuscript “Lifecycle Data Exposure in Shared Micromobility: A Scoping Review and a Global Audit of Public GBFS Vehicle Feeds and Operator Disclosures” for consideration as a research paper in Computers &amp; Security.</w:t>
      </w:r>
    </w:p>
    <w:p>
      <w:pPr>
        <w:jc w:val="both"/>
      </w:pPr>
      <w:r>
        <w:t>Shared micromobility is a fully public, globally deployed class of connected devices that organizations and citizens use but do not own or decommission. The manuscript reports an empirical, reproducible package: a PRISMA-ScR scoping review that identifies the direct evidence for data exposure; a global audit of public GBFS feeds that measures which vehicle fields operators actually publish; and a structured audit of public operator privacy notices across 14 disclosure domains.</w:t>
      </w:r>
    </w:p>
    <w:p>
      <w:pPr>
        <w:jc w:val="both"/>
      </w:pPr>
      <w:r>
        <w:t>The work fits the journal's scope in connected-device and data security because it quantifies real, worldwide disclosure surfaces and links them to a lifecycle model with auditable controls. Throughout, we are careful to treat field presence and document silence as disclosure signals rather than as evidence of harm, compromise, or regulatory violation, and we state the effectiveness of proposed controls conservatively as not yet validated.</w:t>
      </w:r>
    </w:p>
    <w:p>
      <w:pPr>
        <w:jc w:val="both"/>
      </w:pPr>
      <w:r>
        <w:t>The study analysed only publicly accessible feeds and documents; it did not attempt authentication or access-control circumvention, did not interact with users, and retained no raw identifiers, exact coordinates, or vehicle deep links. All data, coding sheets, and code are openly available so that every reported count can be regenerated. The manuscript is original, is not under consideration elsewhere, and has no funding or competing interest to declare.</w:t>
      </w:r>
    </w:p>
    <w:p>
      <w:pPr>
        <w:jc w:val="both"/>
      </w:pPr>
      <w:r>
        <w:t>Thank you for considering this submission.</w:t>
      </w:r>
    </w:p>
    <w:p>
      <w:r>
        <w:t>Sincerely,</w:t>
      </w:r>
    </w:p>
    <w:p>
      <w:r>
        <w:t>[Author name]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