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MS Gothic" w:hAnsi="MS Gothic"/>
          <w:b/>
          <w:sz w:val="24"/>
        </w:rPr>
        <w:t>表1．日本の335二次医療圏における麻酔診療のばらつき（2022年度）</w:t>
      </w:r>
    </w:p>
    <w:tbl>
      <w:tblPr>
        <w:tblStyle w:val="TableGrid"/>
        <w:tblW w:type="auto" w:w="0"/>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tcPr>
          <w:p>
            <w:r/>
            <w:r>
              <w:rPr>
                <w:rFonts w:ascii="MS Gothic" w:hAnsi="MS Gothic"/>
                <w:b/>
                <w:sz w:val="22"/>
              </w:rPr>
              <w:t>コード</w:t>
            </w:r>
          </w:p>
        </w:tc>
        <w:tc>
          <w:tcPr>
            <w:tcW w:type="dxa" w:w="1619"/>
          </w:tcPr>
          <w:p>
            <w:r/>
            <w:r>
              <w:rPr>
                <w:rFonts w:ascii="MS Gothic" w:hAnsi="MS Gothic"/>
                <w:b/>
                <w:sz w:val="22"/>
              </w:rPr>
              <w:t>手技</w:t>
            </w:r>
          </w:p>
        </w:tc>
        <w:tc>
          <w:tcPr>
            <w:tcW w:type="dxa" w:w="1619"/>
          </w:tcPr>
          <w:p>
            <w:r/>
            <w:r>
              <w:rPr>
                <w:rFonts w:ascii="MS Gothic" w:hAnsi="MS Gothic"/>
                <w:b/>
                <w:sz w:val="22"/>
              </w:rPr>
              <w:t>報告医療圏数</w:t>
            </w:r>
          </w:p>
        </w:tc>
        <w:tc>
          <w:tcPr>
            <w:tcW w:type="dxa" w:w="1619"/>
          </w:tcPr>
          <w:p>
            <w:r/>
            <w:r>
              <w:rPr>
                <w:rFonts w:ascii="MS Gothic" w:hAnsi="MS Gothic"/>
                <w:b/>
                <w:sz w:val="22"/>
              </w:rPr>
              <w:t>平均SCR</w:t>
            </w:r>
          </w:p>
        </w:tc>
        <w:tc>
          <w:tcPr>
            <w:tcW w:type="dxa" w:w="1619"/>
          </w:tcPr>
          <w:p>
            <w:r/>
            <w:r>
              <w:rPr>
                <w:rFonts w:ascii="MS Gothic" w:hAnsi="MS Gothic"/>
                <w:b/>
                <w:sz w:val="22"/>
              </w:rPr>
              <w:t>標準偏差</w:t>
            </w:r>
          </w:p>
        </w:tc>
        <w:tc>
          <w:tcPr>
            <w:tcW w:type="dxa" w:w="1619"/>
          </w:tcPr>
          <w:p>
            <w:r/>
            <w:r>
              <w:rPr>
                <w:rFonts w:ascii="MS Gothic" w:hAnsi="MS Gothic"/>
                <w:b/>
                <w:sz w:val="22"/>
              </w:rPr>
              <w:t>中央値</w:t>
            </w:r>
          </w:p>
        </w:tc>
        <w:tc>
          <w:tcPr>
            <w:tcW w:type="dxa" w:w="1619"/>
          </w:tcPr>
          <w:p>
            <w:r/>
            <w:r>
              <w:rPr>
                <w:rFonts w:ascii="MS Gothic" w:hAnsi="MS Gothic"/>
                <w:b/>
                <w:sz w:val="22"/>
              </w:rPr>
              <w:t>四分位範囲</w:t>
            </w:r>
          </w:p>
        </w:tc>
        <w:tc>
          <w:tcPr>
            <w:tcW w:type="dxa" w:w="1619"/>
          </w:tcPr>
          <w:p>
            <w:r/>
            <w:r>
              <w:rPr>
                <w:rFonts w:ascii="MS Gothic" w:hAnsi="MS Gothic"/>
                <w:b/>
                <w:sz w:val="22"/>
              </w:rPr>
              <w:t>範囲</w:t>
            </w:r>
          </w:p>
        </w:tc>
        <w:tc>
          <w:tcPr>
            <w:tcW w:type="dxa" w:w="1619"/>
          </w:tcPr>
          <w:p>
            <w:r/>
            <w:r>
              <w:rPr>
                <w:rFonts w:ascii="MS Gothic" w:hAnsi="MS Gothic"/>
                <w:b/>
                <w:sz w:val="22"/>
              </w:rPr>
              <w:t>変動係数 (%)</w:t>
            </w:r>
          </w:p>
        </w:tc>
      </w:tr>
      <w:tr>
        <w:tc>
          <w:tcPr>
            <w:tcW w:type="dxa" w:w="1619"/>
          </w:tcPr>
          <w:p>
            <w:r/>
            <w:r>
              <w:rPr>
                <w:rFonts w:ascii="MS Mincho" w:hAnsi="MS Mincho"/>
                <w:sz w:val="22"/>
              </w:rPr>
              <w:t>L008</w:t>
            </w:r>
          </w:p>
        </w:tc>
        <w:tc>
          <w:tcPr>
            <w:tcW w:type="dxa" w:w="1619"/>
          </w:tcPr>
          <w:p>
            <w:r/>
            <w:r>
              <w:rPr>
                <w:rFonts w:ascii="MS Mincho" w:hAnsi="MS Mincho"/>
                <w:sz w:val="22"/>
              </w:rPr>
              <w:t>閉鎖循環式全身麻酔</w:t>
            </w:r>
          </w:p>
        </w:tc>
        <w:tc>
          <w:tcPr>
            <w:tcW w:type="dxa" w:w="1619"/>
          </w:tcPr>
          <w:p>
            <w:r/>
            <w:r>
              <w:rPr>
                <w:rFonts w:ascii="MS Mincho" w:hAnsi="MS Mincho"/>
                <w:sz w:val="22"/>
              </w:rPr>
              <w:t>335</w:t>
            </w:r>
          </w:p>
        </w:tc>
        <w:tc>
          <w:tcPr>
            <w:tcW w:type="dxa" w:w="1619"/>
          </w:tcPr>
          <w:p>
            <w:r/>
            <w:r>
              <w:rPr>
                <w:rFonts w:ascii="MS Mincho" w:hAnsi="MS Mincho"/>
                <w:sz w:val="22"/>
              </w:rPr>
              <w:t>74.4</w:t>
            </w:r>
          </w:p>
        </w:tc>
        <w:tc>
          <w:tcPr>
            <w:tcW w:type="dxa" w:w="1619"/>
          </w:tcPr>
          <w:p>
            <w:r/>
            <w:r>
              <w:rPr>
                <w:rFonts w:ascii="MS Mincho" w:hAnsi="MS Mincho"/>
                <w:sz w:val="22"/>
              </w:rPr>
              <w:t>39.3</w:t>
            </w:r>
          </w:p>
        </w:tc>
        <w:tc>
          <w:tcPr>
            <w:tcW w:type="dxa" w:w="1619"/>
          </w:tcPr>
          <w:p>
            <w:r/>
            <w:r>
              <w:rPr>
                <w:rFonts w:ascii="MS Mincho" w:hAnsi="MS Mincho"/>
                <w:sz w:val="22"/>
              </w:rPr>
              <w:t>66.7</w:t>
            </w:r>
          </w:p>
        </w:tc>
        <w:tc>
          <w:tcPr>
            <w:tcW w:type="dxa" w:w="1619"/>
          </w:tcPr>
          <w:p>
            <w:r/>
            <w:r>
              <w:rPr>
                <w:rFonts w:ascii="MS Mincho" w:hAnsi="MS Mincho"/>
                <w:sz w:val="22"/>
              </w:rPr>
              <w:t>44.1–97.1</w:t>
            </w:r>
          </w:p>
        </w:tc>
        <w:tc>
          <w:tcPr>
            <w:tcW w:type="dxa" w:w="1619"/>
          </w:tcPr>
          <w:p>
            <w:r/>
            <w:r>
              <w:rPr>
                <w:rFonts w:ascii="MS Mincho" w:hAnsi="MS Mincho"/>
                <w:sz w:val="22"/>
              </w:rPr>
              <w:t>5.9–244.2</w:t>
            </w:r>
          </w:p>
        </w:tc>
        <w:tc>
          <w:tcPr>
            <w:tcW w:type="dxa" w:w="1619"/>
          </w:tcPr>
          <w:p>
            <w:r/>
            <w:r>
              <w:rPr>
                <w:rFonts w:ascii="MS Mincho" w:hAnsi="MS Mincho"/>
                <w:sz w:val="22"/>
              </w:rPr>
              <w:t>52.9</w:t>
            </w:r>
          </w:p>
        </w:tc>
      </w:tr>
      <w:tr>
        <w:tc>
          <w:tcPr>
            <w:tcW w:type="dxa" w:w="1619"/>
          </w:tcPr>
          <w:p>
            <w:r/>
            <w:r>
              <w:rPr>
                <w:rFonts w:ascii="MS Mincho" w:hAnsi="MS Mincho"/>
                <w:sz w:val="22"/>
              </w:rPr>
              <w:t>L004</w:t>
            </w:r>
          </w:p>
        </w:tc>
        <w:tc>
          <w:tcPr>
            <w:tcW w:type="dxa" w:w="1619"/>
          </w:tcPr>
          <w:p>
            <w:r/>
            <w:r>
              <w:rPr>
                <w:rFonts w:ascii="MS Mincho" w:hAnsi="MS Mincho"/>
                <w:sz w:val="22"/>
              </w:rPr>
              <w:t>脊椎麻酔</w:t>
            </w:r>
          </w:p>
        </w:tc>
        <w:tc>
          <w:tcPr>
            <w:tcW w:type="dxa" w:w="1619"/>
          </w:tcPr>
          <w:p>
            <w:r/>
            <w:r>
              <w:rPr>
                <w:rFonts w:ascii="MS Mincho" w:hAnsi="MS Mincho"/>
                <w:sz w:val="22"/>
              </w:rPr>
              <w:t>335</w:t>
            </w:r>
          </w:p>
        </w:tc>
        <w:tc>
          <w:tcPr>
            <w:tcW w:type="dxa" w:w="1619"/>
          </w:tcPr>
          <w:p>
            <w:r/>
            <w:r>
              <w:rPr>
                <w:rFonts w:ascii="MS Mincho" w:hAnsi="MS Mincho"/>
                <w:sz w:val="22"/>
              </w:rPr>
              <w:t>61.8</w:t>
            </w:r>
          </w:p>
        </w:tc>
        <w:tc>
          <w:tcPr>
            <w:tcW w:type="dxa" w:w="1619"/>
          </w:tcPr>
          <w:p>
            <w:r/>
            <w:r>
              <w:rPr>
                <w:rFonts w:ascii="MS Mincho" w:hAnsi="MS Mincho"/>
                <w:sz w:val="22"/>
              </w:rPr>
              <w:t>38.6</w:t>
            </w:r>
          </w:p>
        </w:tc>
        <w:tc>
          <w:tcPr>
            <w:tcW w:type="dxa" w:w="1619"/>
          </w:tcPr>
          <w:p>
            <w:r/>
            <w:r>
              <w:rPr>
                <w:rFonts w:ascii="MS Mincho" w:hAnsi="MS Mincho"/>
                <w:sz w:val="22"/>
              </w:rPr>
              <w:t>54.5</w:t>
            </w:r>
          </w:p>
        </w:tc>
        <w:tc>
          <w:tcPr>
            <w:tcW w:type="dxa" w:w="1619"/>
          </w:tcPr>
          <w:p>
            <w:r/>
            <w:r>
              <w:rPr>
                <w:rFonts w:ascii="MS Mincho" w:hAnsi="MS Mincho"/>
                <w:sz w:val="22"/>
              </w:rPr>
              <w:t>33.6–83.8</w:t>
            </w:r>
          </w:p>
        </w:tc>
        <w:tc>
          <w:tcPr>
            <w:tcW w:type="dxa" w:w="1619"/>
          </w:tcPr>
          <w:p>
            <w:r/>
            <w:r>
              <w:rPr>
                <w:rFonts w:ascii="MS Mincho" w:hAnsi="MS Mincho"/>
                <w:sz w:val="22"/>
              </w:rPr>
              <w:t>0–240.5</w:t>
            </w:r>
          </w:p>
        </w:tc>
        <w:tc>
          <w:tcPr>
            <w:tcW w:type="dxa" w:w="1619"/>
          </w:tcPr>
          <w:p>
            <w:r/>
            <w:r>
              <w:rPr>
                <w:rFonts w:ascii="MS Mincho" w:hAnsi="MS Mincho"/>
                <w:sz w:val="22"/>
              </w:rPr>
              <w:t>62.5</w:t>
            </w:r>
          </w:p>
        </w:tc>
      </w:tr>
      <w:tr>
        <w:tc>
          <w:tcPr>
            <w:tcW w:type="dxa" w:w="1619"/>
          </w:tcPr>
          <w:p>
            <w:r/>
            <w:r>
              <w:rPr>
                <w:rFonts w:ascii="MS Mincho" w:hAnsi="MS Mincho"/>
                <w:sz w:val="22"/>
              </w:rPr>
              <w:t>L002</w:t>
            </w:r>
          </w:p>
        </w:tc>
        <w:tc>
          <w:tcPr>
            <w:tcW w:type="dxa" w:w="1619"/>
          </w:tcPr>
          <w:p>
            <w:r/>
            <w:r>
              <w:rPr>
                <w:rFonts w:ascii="MS Mincho" w:hAnsi="MS Mincho"/>
                <w:sz w:val="22"/>
              </w:rPr>
              <w:t>硬膜外麻酔</w:t>
            </w:r>
          </w:p>
        </w:tc>
        <w:tc>
          <w:tcPr>
            <w:tcW w:type="dxa" w:w="1619"/>
          </w:tcPr>
          <w:p>
            <w:r/>
            <w:r>
              <w:rPr>
                <w:rFonts w:ascii="MS Mincho" w:hAnsi="MS Mincho"/>
                <w:sz w:val="22"/>
              </w:rPr>
              <w:t>331</w:t>
            </w:r>
          </w:p>
        </w:tc>
        <w:tc>
          <w:tcPr>
            <w:tcW w:type="dxa" w:w="1619"/>
          </w:tcPr>
          <w:p>
            <w:r/>
            <w:r>
              <w:rPr>
                <w:rFonts w:ascii="MS Mincho" w:hAnsi="MS Mincho"/>
                <w:sz w:val="22"/>
              </w:rPr>
              <w:t>34.8</w:t>
            </w:r>
          </w:p>
        </w:tc>
        <w:tc>
          <w:tcPr>
            <w:tcW w:type="dxa" w:w="1619"/>
          </w:tcPr>
          <w:p>
            <w:r/>
            <w:r>
              <w:rPr>
                <w:rFonts w:ascii="MS Mincho" w:hAnsi="MS Mincho"/>
                <w:sz w:val="22"/>
              </w:rPr>
              <w:t>30.3</w:t>
            </w:r>
          </w:p>
        </w:tc>
        <w:tc>
          <w:tcPr>
            <w:tcW w:type="dxa" w:w="1619"/>
          </w:tcPr>
          <w:p>
            <w:r/>
            <w:r>
              <w:rPr>
                <w:rFonts w:ascii="MS Mincho" w:hAnsi="MS Mincho"/>
                <w:sz w:val="22"/>
              </w:rPr>
              <w:t>27.4</w:t>
            </w:r>
          </w:p>
        </w:tc>
        <w:tc>
          <w:tcPr>
            <w:tcW w:type="dxa" w:w="1619"/>
          </w:tcPr>
          <w:p>
            <w:r/>
            <w:r>
              <w:rPr>
                <w:rFonts w:ascii="MS Mincho" w:hAnsi="MS Mincho"/>
                <w:sz w:val="22"/>
              </w:rPr>
              <w:t>14.4–46.1</w:t>
            </w:r>
          </w:p>
        </w:tc>
        <w:tc>
          <w:tcPr>
            <w:tcW w:type="dxa" w:w="1619"/>
          </w:tcPr>
          <w:p>
            <w:r/>
            <w:r>
              <w:rPr>
                <w:rFonts w:ascii="MS Mincho" w:hAnsi="MS Mincho"/>
                <w:sz w:val="22"/>
              </w:rPr>
              <w:t>0–266.2</w:t>
            </w:r>
          </w:p>
        </w:tc>
        <w:tc>
          <w:tcPr>
            <w:tcW w:type="dxa" w:w="1619"/>
          </w:tcPr>
          <w:p>
            <w:r/>
            <w:r>
              <w:rPr>
                <w:rFonts w:ascii="MS Mincho" w:hAnsi="MS Mincho"/>
                <w:sz w:val="22"/>
              </w:rPr>
              <w:t>86.9</w:t>
            </w:r>
          </w:p>
        </w:tc>
      </w:tr>
      <w:tr>
        <w:tc>
          <w:tcPr>
            <w:tcW w:type="dxa" w:w="1619"/>
          </w:tcPr>
          <w:p>
            <w:r/>
            <w:r>
              <w:rPr>
                <w:rFonts w:ascii="MS Mincho" w:hAnsi="MS Mincho"/>
                <w:sz w:val="22"/>
              </w:rPr>
              <w:t>L009</w:t>
            </w:r>
          </w:p>
        </w:tc>
        <w:tc>
          <w:tcPr>
            <w:tcW w:type="dxa" w:w="1619"/>
          </w:tcPr>
          <w:p>
            <w:r/>
            <w:r>
              <w:rPr>
                <w:rFonts w:ascii="MS Mincho" w:hAnsi="MS Mincho"/>
                <w:sz w:val="22"/>
              </w:rPr>
              <w:t>麻酔管理料I</w:t>
            </w:r>
          </w:p>
        </w:tc>
        <w:tc>
          <w:tcPr>
            <w:tcW w:type="dxa" w:w="1619"/>
          </w:tcPr>
          <w:p>
            <w:r/>
            <w:r>
              <w:rPr>
                <w:rFonts w:ascii="MS Mincho" w:hAnsi="MS Mincho"/>
                <w:sz w:val="22"/>
              </w:rPr>
              <w:t>335</w:t>
            </w:r>
          </w:p>
        </w:tc>
        <w:tc>
          <w:tcPr>
            <w:tcW w:type="dxa" w:w="1619"/>
          </w:tcPr>
          <w:p>
            <w:r/>
            <w:r>
              <w:rPr>
                <w:rFonts w:ascii="MS Mincho" w:hAnsi="MS Mincho"/>
                <w:sz w:val="22"/>
              </w:rPr>
              <w:t>116.9</w:t>
            </w:r>
          </w:p>
        </w:tc>
        <w:tc>
          <w:tcPr>
            <w:tcW w:type="dxa" w:w="1619"/>
          </w:tcPr>
          <w:p>
            <w:r/>
            <w:r>
              <w:rPr>
                <w:rFonts w:ascii="MS Mincho" w:hAnsi="MS Mincho"/>
                <w:sz w:val="22"/>
              </w:rPr>
              <w:t>47.5</w:t>
            </w:r>
          </w:p>
        </w:tc>
        <w:tc>
          <w:tcPr>
            <w:tcW w:type="dxa" w:w="1619"/>
          </w:tcPr>
          <w:p>
            <w:r/>
            <w:r>
              <w:rPr>
                <w:rFonts w:ascii="MS Mincho" w:hAnsi="MS Mincho"/>
                <w:sz w:val="22"/>
              </w:rPr>
              <w:t>111.0</w:t>
            </w:r>
          </w:p>
        </w:tc>
        <w:tc>
          <w:tcPr>
            <w:tcW w:type="dxa" w:w="1619"/>
          </w:tcPr>
          <w:p>
            <w:r/>
            <w:r>
              <w:rPr>
                <w:rFonts w:ascii="MS Mincho" w:hAnsi="MS Mincho"/>
                <w:sz w:val="22"/>
              </w:rPr>
              <w:t>82.4–146.2</w:t>
            </w:r>
          </w:p>
        </w:tc>
        <w:tc>
          <w:tcPr>
            <w:tcW w:type="dxa" w:w="1619"/>
          </w:tcPr>
          <w:p>
            <w:r/>
            <w:r>
              <w:rPr>
                <w:rFonts w:ascii="MS Mincho" w:hAnsi="MS Mincho"/>
                <w:sz w:val="22"/>
              </w:rPr>
              <w:t>11.8–287.9</w:t>
            </w:r>
          </w:p>
        </w:tc>
        <w:tc>
          <w:tcPr>
            <w:tcW w:type="dxa" w:w="1619"/>
          </w:tcPr>
          <w:p>
            <w:r/>
            <w:r>
              <w:rPr>
                <w:rFonts w:ascii="MS Mincho" w:hAnsi="MS Mincho"/>
                <w:sz w:val="22"/>
              </w:rPr>
              <w:t>40.6</w:t>
            </w:r>
          </w:p>
        </w:tc>
      </w:tr>
      <w:tr>
        <w:tc>
          <w:tcPr>
            <w:tcW w:type="dxa" w:w="1619"/>
          </w:tcPr>
          <w:p>
            <w:r/>
            <w:r>
              <w:rPr>
                <w:rFonts w:ascii="MS Mincho" w:hAnsi="MS Mincho"/>
                <w:sz w:val="22"/>
              </w:rPr>
              <w:t>L100</w:t>
            </w:r>
          </w:p>
        </w:tc>
        <w:tc>
          <w:tcPr>
            <w:tcW w:type="dxa" w:w="1619"/>
          </w:tcPr>
          <w:p>
            <w:r/>
            <w:r>
              <w:rPr>
                <w:rFonts w:ascii="MS Mincho" w:hAnsi="MS Mincho"/>
                <w:sz w:val="22"/>
              </w:rPr>
              <w:t>神経ブロック（入院）</w:t>
            </w:r>
          </w:p>
        </w:tc>
        <w:tc>
          <w:tcPr>
            <w:tcW w:type="dxa" w:w="1619"/>
          </w:tcPr>
          <w:p>
            <w:r/>
            <w:r>
              <w:rPr>
                <w:rFonts w:ascii="MS Mincho" w:hAnsi="MS Mincho"/>
                <w:sz w:val="22"/>
              </w:rPr>
              <w:t>334</w:t>
            </w:r>
          </w:p>
        </w:tc>
        <w:tc>
          <w:tcPr>
            <w:tcW w:type="dxa" w:w="1619"/>
          </w:tcPr>
          <w:p>
            <w:r/>
            <w:r>
              <w:rPr>
                <w:rFonts w:ascii="MS Mincho" w:hAnsi="MS Mincho"/>
                <w:sz w:val="22"/>
              </w:rPr>
              <w:t>81.3</w:t>
            </w:r>
          </w:p>
        </w:tc>
        <w:tc>
          <w:tcPr>
            <w:tcW w:type="dxa" w:w="1619"/>
          </w:tcPr>
          <w:p>
            <w:r/>
            <w:r>
              <w:rPr>
                <w:rFonts w:ascii="MS Mincho" w:hAnsi="MS Mincho"/>
                <w:sz w:val="22"/>
              </w:rPr>
              <w:t>55.6</w:t>
            </w:r>
          </w:p>
        </w:tc>
        <w:tc>
          <w:tcPr>
            <w:tcW w:type="dxa" w:w="1619"/>
          </w:tcPr>
          <w:p>
            <w:r/>
            <w:r>
              <w:rPr>
                <w:rFonts w:ascii="MS Mincho" w:hAnsi="MS Mincho"/>
                <w:sz w:val="22"/>
              </w:rPr>
              <w:t>70.5</w:t>
            </w:r>
          </w:p>
        </w:tc>
        <w:tc>
          <w:tcPr>
            <w:tcW w:type="dxa" w:w="1619"/>
          </w:tcPr>
          <w:p>
            <w:r/>
            <w:r>
              <w:rPr>
                <w:rFonts w:ascii="MS Mincho" w:hAnsi="MS Mincho"/>
                <w:sz w:val="22"/>
              </w:rPr>
              <w:t>37.0–114.5</w:t>
            </w:r>
          </w:p>
        </w:tc>
        <w:tc>
          <w:tcPr>
            <w:tcW w:type="dxa" w:w="1619"/>
          </w:tcPr>
          <w:p>
            <w:r/>
            <w:r>
              <w:rPr>
                <w:rFonts w:ascii="MS Mincho" w:hAnsi="MS Mincho"/>
                <w:sz w:val="22"/>
              </w:rPr>
              <w:t>0–296.3</w:t>
            </w:r>
          </w:p>
        </w:tc>
        <w:tc>
          <w:tcPr>
            <w:tcW w:type="dxa" w:w="1619"/>
          </w:tcPr>
          <w:p>
            <w:r/>
            <w:r>
              <w:rPr>
                <w:rFonts w:ascii="MS Mincho" w:hAnsi="MS Mincho"/>
                <w:sz w:val="22"/>
              </w:rPr>
              <w:t>68.4</w:t>
            </w:r>
          </w:p>
        </w:tc>
      </w:tr>
    </w:tbl>
    <w:p>
      <w:pPr>
        <w:spacing w:after="240"/>
      </w:pPr>
      <w:r>
        <w:rPr>
          <w:rFonts w:ascii="MS Mincho" w:hAnsi="MS Mincho"/>
          <w:i/>
          <w:sz w:val="20"/>
        </w:rPr>
        <w:t>SCR：標準化レセプト出現比（全国平均=100）。変動係数は標準偏差を平均で除した百分率。</w:t>
      </w:r>
    </w:p>
    <w:p>
      <w:pPr>
        <w:spacing w:before="240" w:after="120"/>
      </w:pPr>
      <w:r>
        <w:rPr>
          <w:rFonts w:ascii="MS Gothic" w:hAnsi="MS Gothic"/>
          <w:b/>
          <w:sz w:val="24"/>
        </w:rPr>
        <w:t>表2．マルチレベルnullモデルによる都道府県間・都道府県内分散成分</w:t>
      </w:r>
    </w:p>
    <w:tbl>
      <w:tblPr>
        <w:tblStyle w:val="TableGrid"/>
        <w:tblW w:type="auto" w:w="0"/>
        <w:tblLook w:firstColumn="1" w:firstRow="1" w:lastColumn="0" w:lastRow="0" w:noHBand="0" w:noVBand="1" w:val="04A0"/>
      </w:tblPr>
      <w:tblGrid>
        <w:gridCol w:w="2914"/>
        <w:gridCol w:w="2914"/>
        <w:gridCol w:w="2914"/>
        <w:gridCol w:w="2914"/>
        <w:gridCol w:w="2914"/>
      </w:tblGrid>
      <w:tr>
        <w:tc>
          <w:tcPr>
            <w:tcW w:type="dxa" w:w="2914"/>
          </w:tcPr>
          <w:p>
            <w:r/>
            <w:r>
              <w:rPr>
                <w:rFonts w:ascii="MS Gothic" w:hAnsi="MS Gothic"/>
                <w:b/>
                <w:sz w:val="22"/>
              </w:rPr>
              <w:t>手技</w:t>
            </w:r>
          </w:p>
        </w:tc>
        <w:tc>
          <w:tcPr>
            <w:tcW w:type="dxa" w:w="2914"/>
          </w:tcPr>
          <w:p>
            <w:r/>
            <w:r>
              <w:rPr>
                <w:rFonts w:ascii="MS Gothic" w:hAnsi="MS Gothic"/>
                <w:b/>
                <w:sz w:val="22"/>
              </w:rPr>
              <w:t>都道府県分散（レベル2）</w:t>
            </w:r>
          </w:p>
        </w:tc>
        <w:tc>
          <w:tcPr>
            <w:tcW w:type="dxa" w:w="2914"/>
          </w:tcPr>
          <w:p>
            <w:r/>
            <w:r>
              <w:rPr>
                <w:rFonts w:ascii="MS Gothic" w:hAnsi="MS Gothic"/>
                <w:b/>
                <w:sz w:val="22"/>
              </w:rPr>
              <w:t>残差分散（レベル1）</w:t>
            </w:r>
          </w:p>
        </w:tc>
        <w:tc>
          <w:tcPr>
            <w:tcW w:type="dxa" w:w="2914"/>
          </w:tcPr>
          <w:p>
            <w:r/>
            <w:r>
              <w:rPr>
                <w:rFonts w:ascii="MS Gothic" w:hAnsi="MS Gothic"/>
                <w:b/>
                <w:sz w:val="22"/>
              </w:rPr>
              <w:t>級内相関係数</w:t>
            </w:r>
          </w:p>
        </w:tc>
        <w:tc>
          <w:tcPr>
            <w:tcW w:type="dxa" w:w="2914"/>
          </w:tcPr>
          <w:p>
            <w:r/>
            <w:r>
              <w:rPr>
                <w:rFonts w:ascii="MS Gothic" w:hAnsi="MS Gothic"/>
                <w:b/>
                <w:sz w:val="22"/>
              </w:rPr>
              <w:t>都道府県内分散の割合 (%)</w:t>
            </w:r>
          </w:p>
        </w:tc>
      </w:tr>
      <w:tr>
        <w:tc>
          <w:tcPr>
            <w:tcW w:type="dxa" w:w="2914"/>
          </w:tcPr>
          <w:p>
            <w:r/>
            <w:r>
              <w:rPr>
                <w:rFonts w:ascii="MS Mincho" w:hAnsi="MS Mincho"/>
                <w:sz w:val="22"/>
              </w:rPr>
              <w:t>閉鎖循環式全身麻酔（L008）</w:t>
            </w:r>
          </w:p>
        </w:tc>
        <w:tc>
          <w:tcPr>
            <w:tcW w:type="dxa" w:w="2914"/>
          </w:tcPr>
          <w:p>
            <w:r/>
            <w:r>
              <w:rPr>
                <w:rFonts w:ascii="MS Mincho" w:hAnsi="MS Mincho"/>
                <w:sz w:val="22"/>
              </w:rPr>
              <w:t>89.8</w:t>
            </w:r>
          </w:p>
        </w:tc>
        <w:tc>
          <w:tcPr>
            <w:tcW w:type="dxa" w:w="2914"/>
          </w:tcPr>
          <w:p>
            <w:r/>
            <w:r>
              <w:rPr>
                <w:rFonts w:ascii="MS Mincho" w:hAnsi="MS Mincho"/>
                <w:sz w:val="22"/>
              </w:rPr>
              <w:t>1455.8</w:t>
            </w:r>
          </w:p>
        </w:tc>
        <w:tc>
          <w:tcPr>
            <w:tcW w:type="dxa" w:w="2914"/>
          </w:tcPr>
          <w:p>
            <w:r/>
            <w:r>
              <w:rPr>
                <w:rFonts w:ascii="MS Mincho" w:hAnsi="MS Mincho"/>
                <w:sz w:val="22"/>
              </w:rPr>
              <w:t>0.058</w:t>
            </w:r>
          </w:p>
        </w:tc>
        <w:tc>
          <w:tcPr>
            <w:tcW w:type="dxa" w:w="2914"/>
          </w:tcPr>
          <w:p>
            <w:r/>
            <w:r>
              <w:rPr>
                <w:rFonts w:ascii="MS Mincho" w:hAnsi="MS Mincho"/>
                <w:sz w:val="22"/>
              </w:rPr>
              <w:t>94.2</w:t>
            </w:r>
          </w:p>
        </w:tc>
      </w:tr>
      <w:tr>
        <w:tc>
          <w:tcPr>
            <w:tcW w:type="dxa" w:w="2914"/>
          </w:tcPr>
          <w:p>
            <w:r/>
            <w:r>
              <w:rPr>
                <w:rFonts w:ascii="MS Mincho" w:hAnsi="MS Mincho"/>
                <w:sz w:val="22"/>
              </w:rPr>
              <w:t>脊椎麻酔（L004）</w:t>
            </w:r>
          </w:p>
        </w:tc>
        <w:tc>
          <w:tcPr>
            <w:tcW w:type="dxa" w:w="2914"/>
          </w:tcPr>
          <w:p>
            <w:r/>
            <w:r>
              <w:rPr>
                <w:rFonts w:ascii="MS Mincho" w:hAnsi="MS Mincho"/>
                <w:sz w:val="22"/>
              </w:rPr>
              <w:t>116.5</w:t>
            </w:r>
          </w:p>
        </w:tc>
        <w:tc>
          <w:tcPr>
            <w:tcW w:type="dxa" w:w="2914"/>
          </w:tcPr>
          <w:p>
            <w:r/>
            <w:r>
              <w:rPr>
                <w:rFonts w:ascii="MS Mincho" w:hAnsi="MS Mincho"/>
                <w:sz w:val="22"/>
              </w:rPr>
              <w:t>1366.8</w:t>
            </w:r>
          </w:p>
        </w:tc>
        <w:tc>
          <w:tcPr>
            <w:tcW w:type="dxa" w:w="2914"/>
          </w:tcPr>
          <w:p>
            <w:r/>
            <w:r>
              <w:rPr>
                <w:rFonts w:ascii="MS Mincho" w:hAnsi="MS Mincho"/>
                <w:sz w:val="22"/>
              </w:rPr>
              <w:t>0.079</w:t>
            </w:r>
          </w:p>
        </w:tc>
        <w:tc>
          <w:tcPr>
            <w:tcW w:type="dxa" w:w="2914"/>
          </w:tcPr>
          <w:p>
            <w:r/>
            <w:r>
              <w:rPr>
                <w:rFonts w:ascii="MS Mincho" w:hAnsi="MS Mincho"/>
                <w:sz w:val="22"/>
              </w:rPr>
              <w:t>92.1</w:t>
            </w:r>
          </w:p>
        </w:tc>
      </w:tr>
      <w:tr>
        <w:tc>
          <w:tcPr>
            <w:tcW w:type="dxa" w:w="2914"/>
          </w:tcPr>
          <w:p>
            <w:r/>
            <w:r>
              <w:rPr>
                <w:rFonts w:ascii="MS Mincho" w:hAnsi="MS Mincho"/>
                <w:sz w:val="22"/>
              </w:rPr>
              <w:t>硬膜外麻酔（L002）</w:t>
            </w:r>
          </w:p>
        </w:tc>
        <w:tc>
          <w:tcPr>
            <w:tcW w:type="dxa" w:w="2914"/>
          </w:tcPr>
          <w:p>
            <w:r/>
            <w:r>
              <w:rPr>
                <w:rFonts w:ascii="MS Mincho" w:hAnsi="MS Mincho"/>
                <w:sz w:val="22"/>
              </w:rPr>
              <w:t>73.2</w:t>
            </w:r>
          </w:p>
        </w:tc>
        <w:tc>
          <w:tcPr>
            <w:tcW w:type="dxa" w:w="2914"/>
          </w:tcPr>
          <w:p>
            <w:r/>
            <w:r>
              <w:rPr>
                <w:rFonts w:ascii="MS Mincho" w:hAnsi="MS Mincho"/>
                <w:sz w:val="22"/>
              </w:rPr>
              <w:t>845.3</w:t>
            </w:r>
          </w:p>
        </w:tc>
        <w:tc>
          <w:tcPr>
            <w:tcW w:type="dxa" w:w="2914"/>
          </w:tcPr>
          <w:p>
            <w:r/>
            <w:r>
              <w:rPr>
                <w:rFonts w:ascii="MS Mincho" w:hAnsi="MS Mincho"/>
                <w:sz w:val="22"/>
              </w:rPr>
              <w:t>0.080</w:t>
            </w:r>
          </w:p>
        </w:tc>
        <w:tc>
          <w:tcPr>
            <w:tcW w:type="dxa" w:w="2914"/>
          </w:tcPr>
          <w:p>
            <w:r/>
            <w:r>
              <w:rPr>
                <w:rFonts w:ascii="MS Mincho" w:hAnsi="MS Mincho"/>
                <w:sz w:val="22"/>
              </w:rPr>
              <w:t>92.0</w:t>
            </w:r>
          </w:p>
        </w:tc>
      </w:tr>
    </w:tbl>
    <w:p>
      <w:pPr>
        <w:spacing w:after="240"/>
      </w:pPr>
      <w:r>
        <w:rPr>
          <w:rFonts w:ascii="MS Mincho" w:hAnsi="MS Mincho"/>
          <w:i/>
          <w:sz w:val="20"/>
        </w:rPr>
        <w:t>都道府県をランダム切片、固定効果なしのnullモデル（制限最尤法）で推定。</w:t>
      </w:r>
    </w:p>
    <w:p>
      <w:pPr>
        <w:spacing w:before="240" w:after="120"/>
      </w:pPr>
      <w:r>
        <w:rPr>
          <w:rFonts w:ascii="MS Gothic" w:hAnsi="MS Gothic"/>
          <w:b/>
          <w:sz w:val="24"/>
        </w:rPr>
        <w:t>表3．大学病院所在と標準化レセプト出現比</w:t>
      </w:r>
    </w:p>
    <w:tbl>
      <w:tblPr>
        <w:tblStyle w:val="TableGrid"/>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
              <w:rPr>
                <w:rFonts w:ascii="MS Gothic" w:hAnsi="MS Gothic"/>
                <w:b/>
                <w:sz w:val="22"/>
              </w:rPr>
              <w:t>手技</w:t>
            </w:r>
          </w:p>
        </w:tc>
        <w:tc>
          <w:tcPr>
            <w:tcW w:type="dxa" w:w="2081"/>
          </w:tcPr>
          <w:p>
            <w:r/>
            <w:r>
              <w:rPr>
                <w:rFonts w:ascii="MS Gothic" w:hAnsi="MS Gothic"/>
                <w:b/>
                <w:sz w:val="22"/>
              </w:rPr>
              <w:t>大学病院あり（n=64） 平均SCR</w:t>
            </w:r>
          </w:p>
        </w:tc>
        <w:tc>
          <w:tcPr>
            <w:tcW w:type="dxa" w:w="2081"/>
          </w:tcPr>
          <w:p>
            <w:r/>
            <w:r>
              <w:rPr>
                <w:rFonts w:ascii="MS Gothic" w:hAnsi="MS Gothic"/>
                <w:b/>
                <w:sz w:val="22"/>
              </w:rPr>
              <w:t>大学病院なし（n=271） 平均SCR</w:t>
            </w:r>
          </w:p>
        </w:tc>
        <w:tc>
          <w:tcPr>
            <w:tcW w:type="dxa" w:w="2081"/>
          </w:tcPr>
          <w:p>
            <w:r/>
            <w:r>
              <w:rPr>
                <w:rFonts w:ascii="MS Gothic" w:hAnsi="MS Gothic"/>
                <w:b/>
                <w:sz w:val="22"/>
              </w:rPr>
              <w:t>差（95% CI）</w:t>
            </w:r>
          </w:p>
        </w:tc>
        <w:tc>
          <w:tcPr>
            <w:tcW w:type="dxa" w:w="2081"/>
          </w:tcPr>
          <w:p>
            <w:r/>
            <w:r>
              <w:rPr>
                <w:rFonts w:ascii="MS Gothic" w:hAnsi="MS Gothic"/>
                <w:b/>
                <w:sz w:val="22"/>
              </w:rPr>
              <w:t>Cohen's d</w:t>
            </w:r>
          </w:p>
        </w:tc>
        <w:tc>
          <w:tcPr>
            <w:tcW w:type="dxa" w:w="2081"/>
          </w:tcPr>
          <w:p>
            <w:r/>
            <w:r>
              <w:rPr>
                <w:rFonts w:ascii="MS Gothic" w:hAnsi="MS Gothic"/>
                <w:b/>
                <w:sz w:val="22"/>
              </w:rPr>
              <w:t>混合効果係数（95% CI）</w:t>
            </w:r>
          </w:p>
        </w:tc>
        <w:tc>
          <w:tcPr>
            <w:tcW w:type="dxa" w:w="2081"/>
          </w:tcPr>
          <w:p>
            <w:r/>
            <w:r>
              <w:rPr>
                <w:rFonts w:ascii="MS Gothic" w:hAnsi="MS Gothic"/>
                <w:b/>
                <w:sz w:val="22"/>
              </w:rPr>
              <w:t>限界R²</w:t>
            </w:r>
          </w:p>
        </w:tc>
      </w:tr>
      <w:tr>
        <w:tc>
          <w:tcPr>
            <w:tcW w:type="dxa" w:w="2081"/>
          </w:tcPr>
          <w:p>
            <w:r/>
            <w:r>
              <w:rPr>
                <w:rFonts w:ascii="MS Mincho" w:hAnsi="MS Mincho"/>
                <w:sz w:val="22"/>
              </w:rPr>
              <w:t>閉鎖循環式全身麻酔（L008）</w:t>
            </w:r>
          </w:p>
        </w:tc>
        <w:tc>
          <w:tcPr>
            <w:tcW w:type="dxa" w:w="2081"/>
          </w:tcPr>
          <w:p>
            <w:r/>
            <w:r>
              <w:rPr>
                <w:rFonts w:ascii="MS Mincho" w:hAnsi="MS Mincho"/>
                <w:sz w:val="22"/>
              </w:rPr>
              <w:t>132.1</w:t>
            </w:r>
          </w:p>
        </w:tc>
        <w:tc>
          <w:tcPr>
            <w:tcW w:type="dxa" w:w="2081"/>
          </w:tcPr>
          <w:p>
            <w:r/>
            <w:r>
              <w:rPr>
                <w:rFonts w:ascii="MS Mincho" w:hAnsi="MS Mincho"/>
                <w:sz w:val="22"/>
              </w:rPr>
              <w:t>61.6</w:t>
            </w:r>
          </w:p>
        </w:tc>
        <w:tc>
          <w:tcPr>
            <w:tcW w:type="dxa" w:w="2081"/>
          </w:tcPr>
          <w:p>
            <w:r/>
            <w:r>
              <w:rPr>
                <w:rFonts w:ascii="MS Mincho" w:hAnsi="MS Mincho"/>
                <w:sz w:val="22"/>
              </w:rPr>
              <w:t>+70.5（63.0～78.0）</w:t>
            </w:r>
          </w:p>
        </w:tc>
        <w:tc>
          <w:tcPr>
            <w:tcW w:type="dxa" w:w="2081"/>
          </w:tcPr>
          <w:p>
            <w:r/>
            <w:r>
              <w:rPr>
                <w:rFonts w:ascii="MS Mincho" w:hAnsi="MS Mincho"/>
                <w:sz w:val="22"/>
              </w:rPr>
              <w:t>1.88</w:t>
            </w:r>
          </w:p>
        </w:tc>
        <w:tc>
          <w:tcPr>
            <w:tcW w:type="dxa" w:w="2081"/>
          </w:tcPr>
          <w:p>
            <w:r/>
            <w:r>
              <w:rPr>
                <w:rFonts w:ascii="MS Mincho" w:hAnsi="MS Mincho"/>
                <w:sz w:val="22"/>
              </w:rPr>
              <w:t>+64.1（54.8～73.4）</w:t>
            </w:r>
          </w:p>
        </w:tc>
        <w:tc>
          <w:tcPr>
            <w:tcW w:type="dxa" w:w="2081"/>
          </w:tcPr>
          <w:p>
            <w:r/>
            <w:r>
              <w:rPr>
                <w:rFonts w:ascii="MS Mincho" w:hAnsi="MS Mincho"/>
                <w:sz w:val="22"/>
              </w:rPr>
              <w:t>0.358</w:t>
            </w:r>
          </w:p>
        </w:tc>
      </w:tr>
      <w:tr>
        <w:tc>
          <w:tcPr>
            <w:tcW w:type="dxa" w:w="2081"/>
          </w:tcPr>
          <w:p>
            <w:r/>
            <w:r>
              <w:rPr>
                <w:rFonts w:ascii="MS Mincho" w:hAnsi="MS Mincho"/>
                <w:sz w:val="22"/>
              </w:rPr>
              <w:t>脊椎麻酔（L004）</w:t>
            </w:r>
          </w:p>
        </w:tc>
        <w:tc>
          <w:tcPr>
            <w:tcW w:type="dxa" w:w="2081"/>
          </w:tcPr>
          <w:p>
            <w:r/>
            <w:r>
              <w:rPr>
                <w:rFonts w:ascii="MS Mincho" w:hAnsi="MS Mincho"/>
                <w:sz w:val="22"/>
              </w:rPr>
              <w:t>72.2</w:t>
            </w:r>
          </w:p>
        </w:tc>
        <w:tc>
          <w:tcPr>
            <w:tcW w:type="dxa" w:w="2081"/>
          </w:tcPr>
          <w:p>
            <w:r/>
            <w:r>
              <w:rPr>
                <w:rFonts w:ascii="MS Mincho" w:hAnsi="MS Mincho"/>
                <w:sz w:val="22"/>
              </w:rPr>
              <w:t>59.4</w:t>
            </w:r>
          </w:p>
        </w:tc>
        <w:tc>
          <w:tcPr>
            <w:tcW w:type="dxa" w:w="2081"/>
          </w:tcPr>
          <w:p>
            <w:r/>
            <w:r>
              <w:rPr>
                <w:rFonts w:ascii="MS Mincho" w:hAnsi="MS Mincho"/>
                <w:sz w:val="22"/>
              </w:rPr>
              <w:t>+12.8（4.5～21.1）</w:t>
            </w:r>
          </w:p>
        </w:tc>
        <w:tc>
          <w:tcPr>
            <w:tcW w:type="dxa" w:w="2081"/>
          </w:tcPr>
          <w:p>
            <w:r/>
            <w:r>
              <w:rPr>
                <w:rFonts w:ascii="MS Mincho" w:hAnsi="MS Mincho"/>
                <w:sz w:val="22"/>
              </w:rPr>
              <w:t>0.33</w:t>
            </w:r>
          </w:p>
        </w:tc>
        <w:tc>
          <w:tcPr>
            <w:tcW w:type="dxa" w:w="2081"/>
          </w:tcPr>
          <w:p>
            <w:r/>
            <w:r>
              <w:rPr>
                <w:rFonts w:ascii="MS Mincho" w:hAnsi="MS Mincho"/>
                <w:sz w:val="22"/>
              </w:rPr>
              <w:t>+11.7（2.6～20.7）</w:t>
            </w:r>
          </w:p>
        </w:tc>
        <w:tc>
          <w:tcPr>
            <w:tcW w:type="dxa" w:w="2081"/>
          </w:tcPr>
          <w:p>
            <w:r/>
            <w:r>
              <w:rPr>
                <w:rFonts w:ascii="MS Mincho" w:hAnsi="MS Mincho"/>
                <w:sz w:val="22"/>
              </w:rPr>
              <w:t>0.018</w:t>
            </w:r>
          </w:p>
        </w:tc>
      </w:tr>
      <w:tr>
        <w:tc>
          <w:tcPr>
            <w:tcW w:type="dxa" w:w="2081"/>
          </w:tcPr>
          <w:p>
            <w:r/>
            <w:r>
              <w:rPr>
                <w:rFonts w:ascii="MS Mincho" w:hAnsi="MS Mincho"/>
                <w:sz w:val="22"/>
              </w:rPr>
              <w:t>硬膜外麻酔（L002）</w:t>
            </w:r>
          </w:p>
        </w:tc>
        <w:tc>
          <w:tcPr>
            <w:tcW w:type="dxa" w:w="2081"/>
          </w:tcPr>
          <w:p>
            <w:r/>
            <w:r>
              <w:rPr>
                <w:rFonts w:ascii="MS Mincho" w:hAnsi="MS Mincho"/>
                <w:sz w:val="22"/>
              </w:rPr>
              <w:t>65.5</w:t>
            </w:r>
          </w:p>
        </w:tc>
        <w:tc>
          <w:tcPr>
            <w:tcW w:type="dxa" w:w="2081"/>
          </w:tcPr>
          <w:p>
            <w:r/>
            <w:r>
              <w:rPr>
                <w:rFonts w:ascii="MS Mincho" w:hAnsi="MS Mincho"/>
                <w:sz w:val="22"/>
              </w:rPr>
              <w:t>27.4</w:t>
            </w:r>
          </w:p>
        </w:tc>
        <w:tc>
          <w:tcPr>
            <w:tcW w:type="dxa" w:w="2081"/>
          </w:tcPr>
          <w:p>
            <w:r/>
            <w:r>
              <w:rPr>
                <w:rFonts w:ascii="MS Mincho" w:hAnsi="MS Mincho"/>
                <w:sz w:val="22"/>
              </w:rPr>
              <w:t>+38.2（28.2～48.1）</w:t>
            </w:r>
          </w:p>
        </w:tc>
        <w:tc>
          <w:tcPr>
            <w:tcW w:type="dxa" w:w="2081"/>
          </w:tcPr>
          <w:p>
            <w:r/>
            <w:r>
              <w:rPr>
                <w:rFonts w:ascii="MS Mincho" w:hAnsi="MS Mincho"/>
                <w:sz w:val="22"/>
              </w:rPr>
              <w:t>1.22</w:t>
            </w:r>
          </w:p>
        </w:tc>
        <w:tc>
          <w:tcPr>
            <w:tcW w:type="dxa" w:w="2081"/>
          </w:tcPr>
          <w:p>
            <w:r/>
            <w:r>
              <w:rPr>
                <w:rFonts w:ascii="MS Mincho" w:hAnsi="MS Mincho"/>
                <w:sz w:val="22"/>
              </w:rPr>
              <w:t>+34.5（25.5～43.4）</w:t>
            </w:r>
          </w:p>
        </w:tc>
        <w:tc>
          <w:tcPr>
            <w:tcW w:type="dxa" w:w="2081"/>
          </w:tcPr>
          <w:p>
            <w:r/>
            <w:r>
              <w:rPr>
                <w:rFonts w:ascii="MS Mincho" w:hAnsi="MS Mincho"/>
                <w:sz w:val="22"/>
              </w:rPr>
              <w:t>0.148</w:t>
            </w:r>
          </w:p>
        </w:tc>
      </w:tr>
    </w:tbl>
    <w:p>
      <w:pPr>
        <w:spacing w:after="240"/>
      </w:pPr>
      <w:r>
        <w:rPr>
          <w:rFonts w:ascii="MS Mincho" w:hAnsi="MS Mincho"/>
          <w:i/>
          <w:sz w:val="20"/>
        </w:rPr>
        <w:t>混合効果係数：都道府県をランダム切片とするマルチレベルモデルにおける大学病院所在の固定効果。限界R²：当該固定効果により説明される全分散の割合。CI：信頼区間。</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