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</w:t>
      </w:r>
    </w:p>
    <w:p>
      <w:pPr>
        <w:spacing w:before="280"/>
      </w:pPr>
      <w:r>
        <w:rPr>
          <w:b/>
          <w:sz w:val="18"/>
        </w:rPr>
        <w:t>表1．公式の承認・薬価収載イベント。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5"/>
              </w:rPr>
              <w:t>年度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時期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薬剤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イベント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出所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2014-07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ダクルインザ＋スンベプラ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承認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Bristol-Myers Squibb K.K. press release 2014-07-04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2014-09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ダクルインザ＋スンベプラ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薬価収載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FY2014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ソバルディ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承認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PMDA new-drug approval / Gilead Sciences K.K. press release (2015-03)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ソバルディ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薬価収載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(2015-05)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ハーボニー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承認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PMDA new-drug approval / Gilead Sciences K.K. press release (2015-07)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2015-08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ハーボニー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薬価収載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(2015-08)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2017-09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マヴィレット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承認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PMDA new-drug approval / AbbVie GK press release (2017-09)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2017-11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マヴィレット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薬価収載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(2017-11)</w:t>
            </w:r>
          </w:p>
        </w:tc>
      </w:tr>
    </w:tbl>
    <w:p>
      <w:pPr>
        <w:spacing w:before="280"/>
      </w:pPr>
      <w:r>
        <w:rPr>
          <w:b/>
          <w:sz w:val="18"/>
        </w:rPr>
        <w:t>表2．薬効グループ別・年度別の全国処方数量（NDBオープンデータ）。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年度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ペグIFN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リバビリン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従来型IFN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第一世代PI(IFN併用)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IFNフリーDAA合計</w:t>
            </w:r>
          </w:p>
        </w:tc>
      </w:tr>
      <w:tr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619,333</w:t>
            </w:r>
          </w:p>
        </w:tc>
        <w:tc>
          <w:tcPr>
            <w:tcW w:type="dxa" w:w="1440"/>
          </w:tcPr>
          <w:p>
            <w:r>
              <w:t>10,166,159</w:t>
            </w:r>
          </w:p>
        </w:tc>
        <w:tc>
          <w:tcPr>
            <w:tcW w:type="dxa" w:w="1440"/>
          </w:tcPr>
          <w:p>
            <w:r>
              <w:t>326,802</w:t>
            </w:r>
          </w:p>
        </w:tc>
        <w:tc>
          <w:tcPr>
            <w:tcW w:type="dxa" w:w="1440"/>
          </w:tcPr>
          <w:p>
            <w:r>
              <w:t>826,748</w:t>
            </w:r>
          </w:p>
        </w:tc>
        <w:tc>
          <w:tcPr>
            <w:tcW w:type="dxa" w:w="1440"/>
          </w:tcPr>
          <w:p>
            <w:r>
              <w:t>6,736,616</w:t>
            </w:r>
          </w:p>
        </w:tc>
      </w:tr>
      <w:tr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131,081</w:t>
            </w:r>
          </w:p>
        </w:tc>
        <w:tc>
          <w:tcPr>
            <w:tcW w:type="dxa" w:w="1440"/>
          </w:tcPr>
          <w:p>
            <w:r>
              <w:t>8,100,850</w:t>
            </w:r>
          </w:p>
        </w:tc>
        <w:tc>
          <w:tcPr>
            <w:tcW w:type="dxa" w:w="1440"/>
          </w:tcPr>
          <w:p>
            <w:r>
              <w:t>224,563</w:t>
            </w:r>
          </w:p>
        </w:tc>
        <w:tc>
          <w:tcPr>
            <w:tcW w:type="dxa" w:w="1440"/>
          </w:tcPr>
          <w:p>
            <w:r>
              <w:t>173,122</w:t>
            </w:r>
          </w:p>
        </w:tc>
        <w:tc>
          <w:tcPr>
            <w:tcW w:type="dxa" w:w="1440"/>
          </w:tcPr>
          <w:p>
            <w:r>
              <w:t>19,374,861</w:t>
            </w:r>
          </w:p>
        </w:tc>
      </w:tr>
      <w:tr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33,688</w:t>
            </w:r>
          </w:p>
        </w:tc>
        <w:tc>
          <w:tcPr>
            <w:tcW w:type="dxa" w:w="1440"/>
          </w:tcPr>
          <w:p>
            <w:r>
              <w:t>4,849,660</w:t>
            </w:r>
          </w:p>
        </w:tc>
        <w:tc>
          <w:tcPr>
            <w:tcW w:type="dxa" w:w="1440"/>
          </w:tcPr>
          <w:p>
            <w:r>
              <w:t>168,967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6,783,118</w:t>
            </w:r>
          </w:p>
        </w:tc>
      </w:tr>
      <w:tr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21,176</w:t>
            </w:r>
          </w:p>
        </w:tc>
        <w:tc>
          <w:tcPr>
            <w:tcW w:type="dxa" w:w="1440"/>
          </w:tcPr>
          <w:p>
            <w:r>
              <w:t>2,687,890</w:t>
            </w:r>
          </w:p>
        </w:tc>
        <w:tc>
          <w:tcPr>
            <w:tcW w:type="dxa" w:w="1440"/>
          </w:tcPr>
          <w:p>
            <w:r>
              <w:t>130,383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5,062,848</w:t>
            </w:r>
          </w:p>
        </w:tc>
      </w:tr>
      <w:tr>
        <w:tc>
          <w:tcPr>
            <w:tcW w:type="dxa" w:w="1440"/>
          </w:tcPr>
          <w:p>
            <w:r>
              <w:t>2018</w:t>
            </w:r>
          </w:p>
        </w:tc>
        <w:tc>
          <w:tcPr>
            <w:tcW w:type="dxa" w:w="1440"/>
          </w:tcPr>
          <w:p>
            <w:r>
              <w:t>14,162</w:t>
            </w:r>
          </w:p>
        </w:tc>
        <w:tc>
          <w:tcPr>
            <w:tcW w:type="dxa" w:w="1440"/>
          </w:tcPr>
          <w:p>
            <w:r>
              <w:t>3,124</w:t>
            </w:r>
          </w:p>
        </w:tc>
        <w:tc>
          <w:tcPr>
            <w:tcW w:type="dxa" w:w="1440"/>
          </w:tcPr>
          <w:p>
            <w:r>
              <w:t>103,120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5,051,120</w:t>
            </w:r>
          </w:p>
        </w:tc>
      </w:tr>
      <w:tr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10,961</w:t>
            </w:r>
          </w:p>
        </w:tc>
        <w:tc>
          <w:tcPr>
            <w:tcW w:type="dxa" w:w="1440"/>
          </w:tcPr>
          <w:p>
            <w:r>
              <w:t>62,956</w:t>
            </w:r>
          </w:p>
        </w:tc>
        <w:tc>
          <w:tcPr>
            <w:tcW w:type="dxa" w:w="1440"/>
          </w:tcPr>
          <w:p>
            <w:r>
              <w:t>75,458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3,165,028</w:t>
            </w:r>
          </w:p>
        </w:tc>
      </w:tr>
      <w:tr>
        <w:tc>
          <w:tcPr>
            <w:tcW w:type="dxa" w:w="1440"/>
          </w:tcPr>
          <w:p>
            <w:r>
              <w:t>2020</w:t>
            </w:r>
          </w:p>
        </w:tc>
        <w:tc>
          <w:tcPr>
            <w:tcW w:type="dxa" w:w="1440"/>
          </w:tcPr>
          <w:p>
            <w:r>
              <w:t>8,013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54,982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2,356,769</w:t>
            </w:r>
          </w:p>
        </w:tc>
      </w:tr>
      <w:tr>
        <w:tc>
          <w:tcPr>
            <w:tcW w:type="dxa" w:w="1440"/>
          </w:tcPr>
          <w:p>
            <w:r>
              <w:t>2021</w:t>
            </w:r>
          </w:p>
        </w:tc>
        <w:tc>
          <w:tcPr>
            <w:tcW w:type="dxa" w:w="1440"/>
          </w:tcPr>
          <w:p>
            <w:r>
              <w:t>7,534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45,147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1,994,076</w:t>
            </w:r>
          </w:p>
        </w:tc>
      </w:tr>
      <w:tr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7,073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35,298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1,545,191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4,836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21,673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1,527,987</w:t>
            </w:r>
          </w:p>
        </w:tc>
      </w:tr>
    </w:tbl>
    <w:p>
      <w:pPr>
        <w:spacing w:before="280"/>
      </w:pPr>
      <w:r>
        <w:rPr>
          <w:b/>
          <w:sz w:val="18"/>
        </w:rPr>
        <w:t>表3．IFNフリーDAAの推定治療コース数（推定値；処方数量÷1コース単位数、レジメンごとに代表成分を1つ計上）。実測の患者数ではない。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推定コース数（基準）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推定コース数（長期投与）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13,404</w:t>
            </w:r>
          </w:p>
        </w:tc>
        <w:tc>
          <w:tcPr>
            <w:tcW w:type="dxa" w:w="2880"/>
          </w:tcPr>
          <w:p>
            <w:r>
              <w:t>13,404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89,858</w:t>
            </w:r>
          </w:p>
        </w:tc>
        <w:tc>
          <w:tcPr>
            <w:tcW w:type="dxa" w:w="2880"/>
          </w:tcPr>
          <w:p>
            <w:r>
              <w:t>89,858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60,598</w:t>
            </w:r>
          </w:p>
        </w:tc>
        <w:tc>
          <w:tcPr>
            <w:tcW w:type="dxa" w:w="2880"/>
          </w:tcPr>
          <w:p>
            <w:r>
              <w:t>60,598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35,292</w:t>
            </w:r>
          </w:p>
        </w:tc>
        <w:tc>
          <w:tcPr>
            <w:tcW w:type="dxa" w:w="2880"/>
          </w:tcPr>
          <w:p>
            <w:r>
              <w:t>32,903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30,473</w:t>
            </w:r>
          </w:p>
        </w:tc>
        <w:tc>
          <w:tcPr>
            <w:tcW w:type="dxa" w:w="2880"/>
          </w:tcPr>
          <w:p>
            <w:r>
              <w:t>21,853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20,275</w:t>
            </w:r>
          </w:p>
        </w:tc>
        <w:tc>
          <w:tcPr>
            <w:tcW w:type="dxa" w:w="2880"/>
          </w:tcPr>
          <w:p>
            <w:r>
              <w:t>14,354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15,052</w:t>
            </w:r>
          </w:p>
        </w:tc>
        <w:tc>
          <w:tcPr>
            <w:tcW w:type="dxa" w:w="2880"/>
          </w:tcPr>
          <w:p>
            <w:r>
              <w:t>10,700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12,712</w:t>
            </w:r>
          </w:p>
        </w:tc>
        <w:tc>
          <w:tcPr>
            <w:tcW w:type="dxa" w:w="2880"/>
          </w:tcPr>
          <w:p>
            <w:r>
              <w:t>9,027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9,799</w:t>
            </w:r>
          </w:p>
        </w:tc>
        <w:tc>
          <w:tcPr>
            <w:tcW w:type="dxa" w:w="2880"/>
          </w:tcPr>
          <w:p>
            <w:r>
              <w:t>6,793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10,174</w:t>
            </w:r>
          </w:p>
        </w:tc>
        <w:tc>
          <w:tcPr>
            <w:tcW w:type="dxa" w:w="2880"/>
          </w:tcPr>
          <w:p>
            <w:r>
              <w:t>6,423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