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STROBE Statement + RECORD Extension Checklist</w:t>
      </w:r>
    </w:p>
    <w:p>
      <w:pPr>
        <w:jc w:val="center"/>
      </w:pPr>
      <w:r>
        <w:rPr>
          <w:sz w:val="20"/>
        </w:rPr>
        <w:t>Do Cultural Labels Predict Analgesic Need? A 47-Prefecture Ecological Study of Pain Prescribing Variation in Japan</w:t>
      </w:r>
    </w:p>
    <w:p>
      <w:pPr>
        <w:jc w:val="center"/>
      </w:pPr>
      <w:r>
        <w:rPr>
          <w:i/>
          <w:sz w:val="18"/>
        </w:rPr>
        <w:t>Submitted to: BMJ Open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Section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Item #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16"/>
              </w:rPr>
              <w:t>Checklist 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Reported (Location)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Page/Section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1(a): Indicate the study design with a commonly used term in the title or abstract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Title includes "ecological study"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Title page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1(b): Provide an informative and balanced summary of what was done and found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Structured abstract (Objectives, Design, Setting, Participants, Outcome measures, Results, Conclusions)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Abstract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1.1: The type of data used should be specified in the title or abstract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"NDB Open Data" specified in abstract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Abstract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1.2: If applicable, the geographic region and timeframe should be specified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Japan, 47 prefectures, April 2023–March 2024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Abstract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1.3: If linkage between databases was conducted, this should be specified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N/A – single data source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Introduction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2: Explain the scientific background and rationale for the investigation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Cultural pain stoicism, within-country variation, NDB data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Introduction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Introduction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3: State specific objectives, including any prespecified hypotheses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Three objectives: map acute variation, adjust chronic proxy, integrate phases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Introduction, last paragraph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4: Present key elements of study design early in the paper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Ecological study, STROBE + RECORD reporting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Study design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4.1: Describe sources of data and methods of assessment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NDB Open Data 10th edition described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5: Describe the setting, locations, and relevant dates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47 prefectures, 9 regions, April 2023–March 2024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6(a): Cross-sectional – describe eligibility criteria and sources of data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All insurance claims captured; aggregate data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7: Clearly define all outcomes, exposures, predictors, confounders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Drug classes, formulation counts, confounder proxies defined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Phase 1, Phase 2, Confounders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8: For each variable, give sources of data and assessment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NDB drug classification codes, formulation counts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9: Describe efforts to address potential sources of bias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Per-surgery standardisation, confounder adjustment, perioperative design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Methods, Discussion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10: Explain how the study size was arrived at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All 47 prefectures included (complete enumeration)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11: Explain how quantitative variables were handled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Per-surgery ratios, per-capita rates, regression models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Statistical 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12(a): Describe all statistical methods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Kruskal–Wallis, Mann–Whitney U, multiple regression, Cohen’s 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Statistical 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12(d): Cross-sectional – describe analytical methods for subgroups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Models 1–5 with progressive confounder adjustment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Statistical 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12.1: Authors should describe data cleaning and linkage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Suppressed cells (&lt;10 events); single-source aggregate data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13(a): Report numbers of individuals at each stage of study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N=47 prefectures, 7.9M surgeries, 274M analgesic units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14: Descriptive data on demographics and confounders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Regional summary statistics in Table 1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Results, Table 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15: Report outcome data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Phase 1 and Phase 2 indices reported by region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16(a): Give unadjusted estimates and confounding-adjusted estimates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Models 1 (unadjusted) through 5 (fully adjusted) in Table 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Results, Table 2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17: Report other analyses done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SCR analysis, drug class sub-analyses, acute–chronic correlation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18: Summarise key results with reference to study objectives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Principal findings summarised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Discussion, first paragraph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19: Discuss limitations, potential biases, and ecological fallacy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Ecological fallacy, no diagnosis codes, unmeasured confounders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Discussion: Strengths and limitations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20: Give a cautious overall interpretation of results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Individualised assessment recommended over stereotypes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Discussion: Conclusion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21: Discuss the generalisability of the study results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Applicable to multicultural settings; framework replicable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22: Give the source of funding and role of funders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No funding received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Funding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22.1: Data governance and ethics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Public aggregate data; no ethical approval required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Ethics approval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Patient and public involvement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No patients or public involved in study design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Patient and public involvement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Data accessibility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NDB URL provided; analysis code on GitHub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Data availability statement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