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t>[責任著者名]</w:t>
      </w:r>
    </w:p>
    <w:p>
      <w:pPr>
        <w:spacing w:after="0" w:before="0"/>
      </w:pPr>
      <w:r>
        <w:t>[所属・部門]</w:t>
      </w:r>
    </w:p>
    <w:p>
      <w:pPr>
        <w:spacing w:after="0" w:before="0"/>
      </w:pPr>
      <w:r>
        <w:t>[住所]</w:t>
      </w:r>
    </w:p>
    <w:p>
      <w:pPr>
        <w:spacing w:after="0" w:before="0"/>
      </w:pPr>
      <w:r>
        <w:t>[メールアドレス]</w:t>
      </w:r>
    </w:p>
    <w:p>
      <w:pPr>
        <w:spacing w:after="0" w:before="0"/>
      </w:pPr>
      <w:r>
        <w:t>[日付]</w:t>
      </w:r>
    </w:p>
    <w:p/>
    <w:p>
      <w:pPr>
        <w:spacing w:after="0" w:before="0"/>
      </w:pPr>
      <w:r>
        <w:t>Professor Hugh Hemmings</w:t>
      </w:r>
    </w:p>
    <w:p>
      <w:pPr>
        <w:spacing w:after="0" w:before="0"/>
      </w:pPr>
      <w:r>
        <w:t>Editor-in-Chief</w:t>
      </w:r>
    </w:p>
    <w:p>
      <w:pPr>
        <w:spacing w:after="0" w:before="0"/>
      </w:pPr>
      <w:r>
        <w:t>British Journal of Anaesthesia</w:t>
      </w:r>
    </w:p>
    <w:p>
      <w:pPr>
        <w:spacing w:after="0" w:before="0"/>
      </w:pPr>
      <w:r>
        <w:t>Weill Cornell Medical College</w:t>
      </w:r>
    </w:p>
    <w:p>
      <w:pPr>
        <w:spacing w:after="0" w:before="0"/>
      </w:pPr>
      <w:r>
        <w:t>New York, NY, USA</w:t>
      </w:r>
    </w:p>
    <w:p/>
    <w:p>
      <w:r>
        <w:t>Dear Professor Hemmings,</w:t>
      </w:r>
    </w:p>
    <w:p/>
    <w:p>
      <w:r>
        <w:t>下記の原稿を British Journal of Anaesthesia の Special Article としてご査読いただきたく、投稿申し上げます。</w:t>
      </w:r>
    </w:p>
    <w:p/>
    <w:p>
      <w:r>
        <w:rPr>
          <w:b/>
        </w:rPr>
        <w:t>論文タイトル</w:t>
      </w:r>
      <w:r>
        <w:t>: “Pulse Pressure Accuracy as an Implicit Gain Validator: A Theoretical Framework for Zero-Calibration-Free Arterial Pressure Monitoring”</w:t>
      </w:r>
    </w:p>
    <w:p>
      <w:r>
        <w:t>（脈圧の正確性が暗示するゲインの妥当性：ゼロ校正不要の観血的動脈圧モニタリングに向けた理論的枠組み）</w:t>
      </w:r>
    </w:p>
    <w:p/>
    <w:p>
      <w:r>
        <w:rPr>
          <w:b/>
          <w:u w:val="single"/>
        </w:rPr>
        <w:t>本論文をBJAに掲載すべき理由</w:t>
      </w:r>
    </w:p>
    <w:p>
      <w:r>
        <w:t>本論文は、観血的動脈圧モニタリングにおける根本的かつ未検討の課題、すなわち適切な機器設計により手動ゼロ校正を不要にできるという理論的根拠を提示するものです。脈圧（PP）の測定が正確であればトランスデューサのゲインが暗黙的に検証されること、そして既存の工学的解決策（カテーテル先端MEMSセンサ、気圧補償、自己校正参照キャビティ）を組み合わせることで全てのDCオフセット源を設計段階で排除でき、手動ゼロ校正が冗長となることを示しています。</w:t>
      </w:r>
    </w:p>
    <w:p>
      <w:r>
        <w:t>この主張をLin’s Concordance Correlation Coefficient（CCC）の精度（r）と正確度（Cb）への分解を用いて定式化しました。ゼロ校正はCbのロケーションシフト（u）のみを補正し、スケールシフト（v）——すなわちゲインエラー——は一切補正しないことを明らかにしています。さらに、現行のバリデーション手法の重大な限界として、Bland-Altman解析のみではオフセットとゲインエラーが偶発的に相殺した場合にゲインエラーを隠蔽しうることをシミュレーションにより実証しました（表2、図5・8）。</w:t>
      </w:r>
    </w:p>
    <w:p>
      <w:r>
        <w:t>BJAは、BlandとAltmanによる一致性解析の基礎的方法論や、心拍出量モニターのバリデーション基準に関する影響力のある議論など、血行動態モニタリングの基盤的方法論の出版において卓越した歴史を有しています。本論文はこの伝統を継承し、動脈圧モニタリングにおけるデザインパラダイムシフト——日常的な手動校正から校正不要な運用へ——の厳密な理論的基盤を提供するものです。</w:t>
      </w:r>
    </w:p>
    <w:p/>
    <w:p>
      <w:r>
        <w:rPr>
          <w:b/>
          <w:u w:val="single"/>
        </w:rPr>
        <w:t>BJA読者への関連性</w:t>
      </w:r>
    </w:p>
    <w:p>
      <w:r>
        <w:t>観血的動脈圧トランスデューサのゼロ校正は、世界中で年間数百万回実施されている日常的な臨床手技です。この手技が適切な工学的設計により理論的に不要であることの実証は、以下に直接的な示唆を持ちます：</w:t>
      </w:r>
    </w:p>
    <w:p>
      <w:pPr>
        <w:pStyle w:val="ListBullet"/>
      </w:pPr>
      <w:r>
        <w:t>手術室・集中治療室における臨床ワークフローの効率化</w:t>
      </w:r>
    </w:p>
    <w:p>
      <w:pPr>
        <w:pStyle w:val="ListBullet"/>
      </w:pPr>
      <w:r>
        <w:t>患者安全（校正関連エラーの排除）</w:t>
      </w:r>
    </w:p>
    <w:p>
      <w:pPr>
        <w:pStyle w:val="ListBullet"/>
      </w:pPr>
      <w:r>
        <w:t>医療機器設計および規制上のバリデーション方法論</w:t>
      </w:r>
    </w:p>
    <w:p>
      <w:pPr>
        <w:pStyle w:val="ListBullet"/>
      </w:pPr>
      <w:r>
        <w:t>血行動態モニターのバリデーションのあり方に関する広範な議論（CCC vs. Bland-Altman単独）</w:t>
      </w:r>
    </w:p>
    <w:p/>
    <w:p>
      <w:r>
        <w:rPr>
          <w:b/>
          <w:u w:val="single"/>
        </w:rPr>
        <w:t>原稿の詳細</w:t>
      </w:r>
    </w:p>
    <w:p>
      <w:r>
        <w:t>本Special Article（約3,800語）には表2点、図8点が含まれています。BJAのSpecial Articleガイドラインでは表・図の合計が最大4点と推奨されていることを承知しております。図1〜4および表1・2を本文に、図5〜8を補足資料（supplementary material）として掲載いただくことを謹んでお願い申し上げます。これらの補足図は、理論的主張に対する詳細なシミュレーション根拠を提供し、論文を実質的に補強するものと考えております。編集部とのご相談に応じ、代替的な配置も検討いたします。</w:t>
      </w:r>
    </w:p>
    <w:p/>
    <w:p>
      <w:r>
        <w:rPr>
          <w:b/>
          <w:u w:val="single"/>
        </w:rPr>
        <w:t>宣言事項</w:t>
      </w:r>
    </w:p>
    <w:p>
      <w:pPr>
        <w:pStyle w:val="ListBullet"/>
      </w:pPr>
      <w:r>
        <w:t>全著者が本原稿の投稿を承認しています。</w:t>
      </w:r>
    </w:p>
    <w:p>
      <w:pPr>
        <w:pStyle w:val="ListBullet"/>
      </w:pPr>
      <w:r>
        <w:t>本原稿の内容は他誌に掲載済み、または投稿中ではありません。</w:t>
      </w:r>
    </w:p>
    <w:p>
      <w:pPr>
        <w:pStyle w:val="ListBullet"/>
      </w:pPr>
      <w:r>
        <w:t>[利益相反の宣言 — 要記入]</w:t>
      </w:r>
    </w:p>
    <w:p>
      <w:pPr>
        <w:pStyle w:val="ListBullet"/>
      </w:pPr>
      <w:r>
        <w:t>[資金源の宣言 — 要記入]</w:t>
      </w:r>
    </w:p>
    <w:p>
      <w:pPr>
        <w:pStyle w:val="ListBullet"/>
      </w:pPr>
      <w:r>
        <w:t>[生成AI使用の宣言 — BJAの方針に従い記入が必要]</w:t>
      </w:r>
    </w:p>
    <w:p/>
    <w:p>
      <w:r>
        <w:t>本理論的枠組みが、麻酔科医、生体医工学者、医療機器メーカーの間で血行動態モニタリングの将来に関する重要な議論を嗚起するものと確信しており、BJAへの掲載にふさわしい内容であるとお考えいただければ幸いです。</w:t>
      </w:r>
    </w:p>
    <w:p/>
    <w:p>
      <w:r>
        <w:t>ご査読のほど、何卒よろしくお願い申し上げます。</w:t>
      </w:r>
    </w:p>
    <w:p/>
    <w:p>
      <w:r>
        <w:t>敬具</w:t>
      </w:r>
    </w:p>
    <w:p/>
    <w:p>
      <w:pPr>
        <w:spacing w:after="0" w:before="0"/>
      </w:pPr>
      <w:r>
        <w:t>[責任著者名]</w:t>
      </w:r>
    </w:p>
    <w:p>
      <w:pPr>
        <w:spacing w:after="0" w:before="0"/>
      </w:pPr>
      <w:r>
        <w:t>[役職・部門]</w:t>
      </w:r>
    </w:p>
    <w:p>
      <w:pPr>
        <w:spacing w:after="0" w:before="0"/>
      </w:pPr>
      <w:r>
        <w:t>[所属機関]</w:t>
      </w:r>
    </w:p>
    <w:p>
      <w:pPr>
        <w:spacing w:after="0" w:before="0"/>
      </w:pPr>
      <w:r>
        <w:t>[メールアドレス] | [ORCID]</w:t>
      </w:r>
    </w:p>
    <w:p>
      <w:pPr>
        <w:spacing w:after="0" w:before="0"/>
      </w:pPr>
    </w:p>
    <w:p>
      <w:pPr>
        <w:spacing w:after="0" w:before="0"/>
      </w:pPr>
      <w:r>
        <w:t>全著者を代表して</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