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Sustaining Heterogeneity through Interventions in Global AI/ML Researcher Mobility: A Transition-Rate Framework</w:t>
      </w:r>
    </w:p>
    <w:p>
      <w:pPr>
        <w:jc w:val="center"/>
      </w:pPr>
      <w:r>
        <w:t>Article type: Research Article</w:t>
      </w:r>
    </w:p>
    <w:p>
      <w:pPr>
        <w:jc w:val="center"/>
      </w:pPr>
      <w:r>
        <w:t>Approximate word count (main text incl. tables, excl. references): 11120</w:t>
      </w:r>
    </w:p>
    <w:p>
      <w:pPr>
        <w:jc w:val="center"/>
      </w:pPr>
      <w:r>
        <w:t>Corresponding author: [To be completed / removed for double-blind review]</w:t>
      </w:r>
    </w:p>
    <w:p>
      <w:r>
        <w:br w:type="page"/>
      </w:r>
    </w:p>
    <w:p>
      <w:pPr>
        <w:pStyle w:val="Heading1"/>
      </w:pPr>
      <w:r>
        <w:t>Abstract</w:t>
      </w:r>
    </w:p>
    <w:p>
      <w:r>
        <w:t>Artificial intelligence (AI) and machine learning (ML) research is increasingly concentrated in a few regions, raising the risk that smaller research communities fall below a minimum viable coauthor pool and cannot recover. We model each civilisation as a six-compartment system of domestic and abroad early-career, high-impact, and principal-investigator (PI) researchers, and estimate transition rates from OpenAlex Artificial Intelligence works (subfield 1702). The minimum viable coauthor threshold is defined as M = k × c_bar, where c_bar is the mean number of authors per work and k is the median number of distinct last-author groups observed per recent year. Across 9 groups, equilibrium domestic active pools remain above their thresholds, but the closest point of no return (PNR) is observed for the Other Western group, where the exogenous entry rate (I0) must be multiplied by 0.332× its current value (equivalent to a 67% proportional reduction) to drive the active pool to its threshold. A simulated reduction in dropout yields the largest margin gain per unit proportional change in every group in the fitted model. The 2017-2023 out-of-sample projection records root mean square error (RMSE) 12849.58 and a conservative, non-standard mean absolute percentage error (MAPE) of 162.0% (computed against count_obs + 1 to avoid division by zero). That level of error is expected because the projection is designed as an early-warning indicator of directional drift and threshold crossing, not as a precise population forecast. Historical and saturating-inflow counterfactuals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PNR; innovation studies</w:t>
      </w:r>
    </w:p>
    <w:p>
      <w:pPr>
        <w:pStyle w:val="Heading2"/>
      </w:pPr>
      <w:r>
        <w:t>Highlights</w:t>
      </w:r>
    </w:p>
    <w:p>
      <w:pPr>
        <w:pStyle w:val="ListBullet"/>
      </w:pPr>
      <w:r>
        <w:t>Nine civilisations modelled as six-compartment ODEs fitted to OpenAlex AI/ML data.</w:t>
      </w:r>
    </w:p>
    <w:p>
      <w:pPr>
        <w:pStyle w:val="ListBullet"/>
      </w:pPr>
      <w:r>
        <w:t>Closest PNR: Other Western via I0 (factor 0.332×).</w:t>
      </w:r>
    </w:p>
    <w:p>
      <w:pPr>
        <w:pStyle w:val="ListBullet"/>
      </w:pPr>
      <w:r>
        <w:t>Dropout reduction gives the largest margin gain per 10% change across all groups in the fitted model.</w:t>
      </w:r>
    </w:p>
    <w:p>
      <w:pPr>
        <w:pStyle w:val="Heading2"/>
      </w:pPr>
      <w:r>
        <w:t>Data and Code Availability</w:t>
      </w:r>
    </w:p>
    <w:p>
      <w:r>
        <w:t>This study uses publication metadata from the OpenAlex API (subfield 1702, Artificial Intelligence; 2000–2023). The extraction and analysis code, the country-to-civilisation mapping, and the result CSVs used to generate this manuscript are available in the public GitHub repository https://github.com/bougtoir/researcher-mobility-ode. OpenAlex data are released under CC0.</w:t>
      </w:r>
    </w:p>
    <w:p>
      <w:pPr>
        <w:pStyle w:val="Heading2"/>
      </w:pPr>
      <w:r>
        <w:t>Declarations</w:t>
      </w:r>
    </w:p>
    <w:p>
      <w:r>
        <w:rPr>
          <w:b/>
        </w:rPr>
        <w:t xml:space="preserve">Funding: </w:t>
      </w:r>
      <w:r>
        <w:t>[To be completed / removed for double-blind review]</w:t>
      </w:r>
    </w:p>
    <w:p>
      <w:r>
        <w:rPr>
          <w:b/>
        </w:rPr>
        <w:t xml:space="preserve">Competing interests: </w:t>
      </w:r>
      <w:r>
        <w:t>[To be completed / removed for double-blind review]</w:t>
      </w:r>
    </w:p>
    <w:p>
      <w:r>
        <w:rPr>
          <w:b/>
        </w:rPr>
        <w:t xml:space="preserve">Author contributions: </w:t>
      </w:r>
      <w:r>
        <w:t>[To be completed / removed for double-blind review]</w:t>
      </w:r>
    </w:p>
    <w:p>
      <w:r>
        <w:rPr>
          <w:b/>
        </w:rPr>
        <w:t xml:space="preserve">Acknowledgments: </w:t>
      </w:r>
      <w:r>
        <w:t>This study was motivated by a note.com essay by Yamada Y (momentumyy) that framed researcher mobility in terms of transition rates rather than net flows (Yamada Y (momentumyy). 海外で当てた研究者はその後どうなるのか. note.com, 2026. https://note.com/momentumyy/n/n86df5d34282d (accessed 2026-08-09).).</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(PNR)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(AI) and machine learning (ML)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(PIs),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and nearby South Asian countries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PNR. Early, proportionate interventions can prevent the emergence of a monopoly or oligopoly without requiring large ex post rescues.</w:t>
      </w:r>
    </w:p>
    <w:p>
      <w:r>
        <w:t>We therefore address five research questions. First, how close is each civilisation to the PNR in its AI/ML research community? Second, which transition rates have the largest effect on community size? Third, how have transition rates changed between earlier and later career cohorts, and what would have happened if those rates had persisted? Fourth, what safety-factor-bound single-lever and multi-lever policy scenarios can widen the margin before a PNR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 (ODEs)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domestic hit generation (h_D), followed by principal-investigator promotion (p_D). H4: Smaller civilisations, and those with older cohort structures, sit closer to their PNR.</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PNR.</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The cohort is restricted to authors whose career-start year (first observed AI/ML publication year) is between 2000 and 2016 and who have at least two AI/ML works in the 2000-2023 window. An author is treated as active if they have at least one AI/ML work in 2020-2023, and as having dropped out otherwise. An author is classified as a principal investigator (PI) if their first last-author paper appears during the observation window; single-authored papers are treated as last-author papers so that culturally varying coauthorship norms do not bias the seniority proxy</w:t>
      </w:r>
      <w:r>
        <w:rPr>
          <w:vertAlign w:val="superscript"/>
        </w:rPr>
        <w:t xml:space="preserve"> [3]</w:t>
      </w:r>
      <w:r>
        <w:t>. A 'hit' work is a paper whose citation count places it in the top 10% of AI/ML works in the same publication year, observed within the first eight career years, regardless of the author's position on the author list. The abroad flag is set if the author is affiliated with a non-origin civilisation within the first six career years.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This aggregation is a pragmatic modelling choice and does not imply that these communities are culturally homogeneous.</w:t>
      </w:r>
    </w:p>
    <w:p>
      <w:pPr>
        <w:pStyle w:val="Heading2"/>
      </w:pPr>
      <w:r>
        <w:t>3.2 Sample selection and variable definitions</w:t>
      </w:r>
    </w:p>
    <w:p>
      <w:r>
        <w:t>Authors enter the cohort if their first observed AI/ML publication year is between 2000 and 2016 and they have at least two AI/ML works in the 2000-2023 observation window.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An author is active if they have at least one AI/ML work in 2020-2023; otherwise they are recorded as having dropped out. A hit is a paper in the top 10% of AI/ML citations for its publication year, observed within the first eight career years, regardless of the author's position. A PI is an author whose first last-author paper appears during the observation window; single-authored papers are treated as last-author papers. The abroad flag is set if the author appears in a non-origin civilisation within the first six career years. The final sample is small relative to the global AI/ML workforce because the objective is to build a reproducible pipeline and demonstrate the transition-rate framework, not to provide a complete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is a reproducible pilot extraction; absolute counts are small because the goal is to build and demonstrate the transition-rate framework rather than to provide a definitive census of global AI/ML researchers. Consequently, the absolute equilibrium numbers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64122</w:t>
            </w:r>
          </w:p>
        </w:tc>
        <w:tc>
          <w:tcPr>
            <w:tcW w:type="dxa" w:w="1080"/>
          </w:tcPr>
          <w:p>
            <w:r>
              <w:t>700342</w:t>
            </w:r>
          </w:p>
        </w:tc>
        <w:tc>
          <w:tcPr>
            <w:tcW w:type="dxa" w:w="1080"/>
          </w:tcPr>
          <w:p>
            <w:r>
              <w:t>28218</w:t>
            </w:r>
          </w:p>
        </w:tc>
        <w:tc>
          <w:tcPr>
            <w:tcW w:type="dxa" w:w="1080"/>
          </w:tcPr>
          <w:p>
            <w:r>
              <w:t>35822</w:t>
            </w:r>
          </w:p>
        </w:tc>
        <w:tc>
          <w:tcPr>
            <w:tcW w:type="dxa" w:w="1080"/>
          </w:tcPr>
          <w:p>
            <w:r>
              <w:t>43628</w:t>
            </w:r>
          </w:p>
        </w:tc>
        <w:tc>
          <w:tcPr>
            <w:tcW w:type="dxa" w:w="1080"/>
          </w:tcPr>
          <w:p>
            <w:r>
              <w:t>2007.3</w:t>
            </w:r>
          </w:p>
        </w:tc>
        <w:tc>
          <w:tcPr>
            <w:tcW w:type="dxa" w:w="1080"/>
          </w:tcPr>
          <w:p>
            <w:r>
              <w:t>16233</w:t>
            </w:r>
          </w:p>
        </w:tc>
      </w:tr>
      <w:tr>
        <w:tc>
          <w:tcPr>
            <w:tcW w:type="dxa" w:w="1080"/>
          </w:tcPr>
          <w:p>
            <w:r>
              <w:t>Continental Europe</w:t>
            </w:r>
          </w:p>
        </w:tc>
        <w:tc>
          <w:tcPr>
            <w:tcW w:type="dxa" w:w="1080"/>
          </w:tcPr>
          <w:p>
            <w:r>
              <w:t>168911</w:t>
            </w:r>
          </w:p>
        </w:tc>
        <w:tc>
          <w:tcPr>
            <w:tcW w:type="dxa" w:w="1080"/>
          </w:tcPr>
          <w:p>
            <w:r>
              <w:t>1766329</w:t>
            </w:r>
          </w:p>
        </w:tc>
        <w:tc>
          <w:tcPr>
            <w:tcW w:type="dxa" w:w="1080"/>
          </w:tcPr>
          <w:p>
            <w:r>
              <w:t>74004</w:t>
            </w:r>
          </w:p>
        </w:tc>
        <w:tc>
          <w:tcPr>
            <w:tcW w:type="dxa" w:w="1080"/>
          </w:tcPr>
          <w:p>
            <w:r>
              <w:t>90322</w:t>
            </w:r>
          </w:p>
        </w:tc>
        <w:tc>
          <w:tcPr>
            <w:tcW w:type="dxa" w:w="1080"/>
          </w:tcPr>
          <w:p>
            <w:r>
              <w:t>111466</w:t>
            </w:r>
          </w:p>
        </w:tc>
        <w:tc>
          <w:tcPr>
            <w:tcW w:type="dxa" w:w="1080"/>
          </w:tcPr>
          <w:p>
            <w:r>
              <w:t>2008.0</w:t>
            </w:r>
          </w:p>
        </w:tc>
        <w:tc>
          <w:tcPr>
            <w:tcW w:type="dxa" w:w="1080"/>
          </w:tcPr>
          <w:p>
            <w:r>
              <w:t>26060</w:t>
            </w:r>
          </w:p>
        </w:tc>
      </w:tr>
      <w:tr>
        <w:tc>
          <w:tcPr>
            <w:tcW w:type="dxa" w:w="1080"/>
          </w:tcPr>
          <w:p>
            <w:r>
              <w:t>Hindu</w:t>
            </w:r>
          </w:p>
        </w:tc>
        <w:tc>
          <w:tcPr>
            <w:tcW w:type="dxa" w:w="1080"/>
          </w:tcPr>
          <w:p>
            <w:r>
              <w:t>28069</w:t>
            </w:r>
          </w:p>
        </w:tc>
        <w:tc>
          <w:tcPr>
            <w:tcW w:type="dxa" w:w="1080"/>
          </w:tcPr>
          <w:p>
            <w:r>
              <w:t>225684</w:t>
            </w:r>
          </w:p>
        </w:tc>
        <w:tc>
          <w:tcPr>
            <w:tcW w:type="dxa" w:w="1080"/>
          </w:tcPr>
          <w:p>
            <w:r>
              <w:t>17047</w:t>
            </w:r>
          </w:p>
        </w:tc>
        <w:tc>
          <w:tcPr>
            <w:tcW w:type="dxa" w:w="1080"/>
          </w:tcPr>
          <w:p>
            <w:r>
              <w:t>12043</w:t>
            </w:r>
          </w:p>
        </w:tc>
        <w:tc>
          <w:tcPr>
            <w:tcW w:type="dxa" w:w="1080"/>
          </w:tcPr>
          <w:p>
            <w:r>
              <w:t>19185</w:t>
            </w:r>
          </w:p>
        </w:tc>
        <w:tc>
          <w:tcPr>
            <w:tcW w:type="dxa" w:w="1080"/>
          </w:tcPr>
          <w:p>
            <w:r>
              <w:t>2011.3</w:t>
            </w:r>
          </w:p>
        </w:tc>
        <w:tc>
          <w:tcPr>
            <w:tcW w:type="dxa" w:w="1080"/>
          </w:tcPr>
          <w:p>
            <w:r>
              <w:t>4289</w:t>
            </w:r>
          </w:p>
        </w:tc>
      </w:tr>
      <w:tr>
        <w:tc>
          <w:tcPr>
            <w:tcW w:type="dxa" w:w="1080"/>
          </w:tcPr>
          <w:p>
            <w:r>
              <w:t>Islamic</w:t>
            </w:r>
          </w:p>
        </w:tc>
        <w:tc>
          <w:tcPr>
            <w:tcW w:type="dxa" w:w="1080"/>
          </w:tcPr>
          <w:p>
            <w:r>
              <w:t>51043</w:t>
            </w:r>
          </w:p>
        </w:tc>
        <w:tc>
          <w:tcPr>
            <w:tcW w:type="dxa" w:w="1080"/>
          </w:tcPr>
          <w:p>
            <w:r>
              <w:t>387001</w:t>
            </w:r>
          </w:p>
        </w:tc>
        <w:tc>
          <w:tcPr>
            <w:tcW w:type="dxa" w:w="1080"/>
          </w:tcPr>
          <w:p>
            <w:r>
              <w:t>29703</w:t>
            </w:r>
          </w:p>
        </w:tc>
        <w:tc>
          <w:tcPr>
            <w:tcW w:type="dxa" w:w="1080"/>
          </w:tcPr>
          <w:p>
            <w:r>
              <w:t>20435</w:t>
            </w:r>
          </w:p>
        </w:tc>
        <w:tc>
          <w:tcPr>
            <w:tcW w:type="dxa" w:w="1080"/>
          </w:tcPr>
          <w:p>
            <w:r>
              <w:t>35558</w:t>
            </w:r>
          </w:p>
        </w:tc>
        <w:tc>
          <w:tcPr>
            <w:tcW w:type="dxa" w:w="1080"/>
          </w:tcPr>
          <w:p>
            <w:r>
              <w:t>2011.4</w:t>
            </w:r>
          </w:p>
        </w:tc>
        <w:tc>
          <w:tcPr>
            <w:tcW w:type="dxa" w:w="1080"/>
          </w:tcPr>
          <w:p>
            <w:r>
              <w:t>8131</w:t>
            </w:r>
          </w:p>
        </w:tc>
      </w:tr>
      <w:tr>
        <w:tc>
          <w:tcPr>
            <w:tcW w:type="dxa" w:w="1080"/>
          </w:tcPr>
          <w:p>
            <w:r>
              <w:t>Japanese</w:t>
            </w:r>
          </w:p>
        </w:tc>
        <w:tc>
          <w:tcPr>
            <w:tcW w:type="dxa" w:w="1080"/>
          </w:tcPr>
          <w:p>
            <w:r>
              <w:t>32007</w:t>
            </w:r>
          </w:p>
        </w:tc>
        <w:tc>
          <w:tcPr>
            <w:tcW w:type="dxa" w:w="1080"/>
          </w:tcPr>
          <w:p>
            <w:r>
              <w:t>293437</w:t>
            </w:r>
          </w:p>
        </w:tc>
        <w:tc>
          <w:tcPr>
            <w:tcW w:type="dxa" w:w="1080"/>
          </w:tcPr>
          <w:p>
            <w:r>
              <w:t>11846</w:t>
            </w:r>
          </w:p>
        </w:tc>
        <w:tc>
          <w:tcPr>
            <w:tcW w:type="dxa" w:w="1080"/>
          </w:tcPr>
          <w:p>
            <w:r>
              <w:t>9915</w:t>
            </w:r>
          </w:p>
        </w:tc>
        <w:tc>
          <w:tcPr>
            <w:tcW w:type="dxa" w:w="1080"/>
          </w:tcPr>
          <w:p>
            <w:r>
              <w:t>18543</w:t>
            </w:r>
          </w:p>
        </w:tc>
        <w:tc>
          <w:tcPr>
            <w:tcW w:type="dxa" w:w="1080"/>
          </w:tcPr>
          <w:p>
            <w:r>
              <w:t>2006.7</w:t>
            </w:r>
          </w:p>
        </w:tc>
        <w:tc>
          <w:tcPr>
            <w:tcW w:type="dxa" w:w="1080"/>
          </w:tcPr>
          <w:p>
            <w:r>
              <w:t>4417</w:t>
            </w:r>
          </w:p>
        </w:tc>
      </w:tr>
      <w:tr>
        <w:tc>
          <w:tcPr>
            <w:tcW w:type="dxa" w:w="1080"/>
          </w:tcPr>
          <w:p>
            <w:r>
              <w:t>Other Civilizations</w:t>
            </w:r>
          </w:p>
        </w:tc>
        <w:tc>
          <w:tcPr>
            <w:tcW w:type="dxa" w:w="1080"/>
          </w:tcPr>
          <w:p>
            <w:r>
              <w:t>50240</w:t>
            </w:r>
          </w:p>
        </w:tc>
        <w:tc>
          <w:tcPr>
            <w:tcW w:type="dxa" w:w="1080"/>
          </w:tcPr>
          <w:p>
            <w:r>
              <w:t>371952</w:t>
            </w:r>
          </w:p>
        </w:tc>
        <w:tc>
          <w:tcPr>
            <w:tcW w:type="dxa" w:w="1080"/>
          </w:tcPr>
          <w:p>
            <w:r>
              <w:t>23671</w:t>
            </w:r>
          </w:p>
        </w:tc>
        <w:tc>
          <w:tcPr>
            <w:tcW w:type="dxa" w:w="1080"/>
          </w:tcPr>
          <w:p>
            <w:r>
              <w:t>17128</w:t>
            </w:r>
          </w:p>
        </w:tc>
        <w:tc>
          <w:tcPr>
            <w:tcW w:type="dxa" w:w="1080"/>
          </w:tcPr>
          <w:p>
            <w:r>
              <w:t>32449</w:t>
            </w:r>
          </w:p>
        </w:tc>
        <w:tc>
          <w:tcPr>
            <w:tcW w:type="dxa" w:w="1080"/>
          </w:tcPr>
          <w:p>
            <w:r>
              <w:t>2009.2</w:t>
            </w:r>
          </w:p>
        </w:tc>
        <w:tc>
          <w:tcPr>
            <w:tcW w:type="dxa" w:w="1080"/>
          </w:tcPr>
          <w:p>
            <w:r>
              <w:t>9136</w:t>
            </w:r>
          </w:p>
        </w:tc>
      </w:tr>
      <w:tr>
        <w:tc>
          <w:tcPr>
            <w:tcW w:type="dxa" w:w="1080"/>
          </w:tcPr>
          <w:p>
            <w:r>
              <w:t>Other Western</w:t>
            </w:r>
          </w:p>
        </w:tc>
        <w:tc>
          <w:tcPr>
            <w:tcW w:type="dxa" w:w="1080"/>
          </w:tcPr>
          <w:p>
            <w:r>
              <w:t>4397</w:t>
            </w:r>
          </w:p>
        </w:tc>
        <w:tc>
          <w:tcPr>
            <w:tcW w:type="dxa" w:w="1080"/>
          </w:tcPr>
          <w:p>
            <w:r>
              <w:t>49748</w:t>
            </w:r>
          </w:p>
        </w:tc>
        <w:tc>
          <w:tcPr>
            <w:tcW w:type="dxa" w:w="1080"/>
          </w:tcPr>
          <w:p>
            <w:r>
              <w:t>1981</w:t>
            </w:r>
          </w:p>
        </w:tc>
        <w:tc>
          <w:tcPr>
            <w:tcW w:type="dxa" w:w="1080"/>
          </w:tcPr>
          <w:p>
            <w:r>
              <w:t>2646</w:t>
            </w:r>
          </w:p>
        </w:tc>
        <w:tc>
          <w:tcPr>
            <w:tcW w:type="dxa" w:w="1080"/>
          </w:tcPr>
          <w:p>
            <w:r>
              <w:t>2848</w:t>
            </w:r>
          </w:p>
        </w:tc>
        <w:tc>
          <w:tcPr>
            <w:tcW w:type="dxa" w:w="1080"/>
          </w:tcPr>
          <w:p>
            <w:r>
              <w:t>2007.4</w:t>
            </w:r>
          </w:p>
        </w:tc>
        <w:tc>
          <w:tcPr>
            <w:tcW w:type="dxa" w:w="1080"/>
          </w:tcPr>
          <w:p>
            <w:r>
              <w:t>1414</w:t>
            </w:r>
          </w:p>
        </w:tc>
      </w:tr>
      <w:tr>
        <w:tc>
          <w:tcPr>
            <w:tcW w:type="dxa" w:w="1080"/>
          </w:tcPr>
          <w:p>
            <w:r>
              <w:t>Sinic</w:t>
            </w:r>
          </w:p>
        </w:tc>
        <w:tc>
          <w:tcPr>
            <w:tcW w:type="dxa" w:w="1080"/>
          </w:tcPr>
          <w:p>
            <w:r>
              <w:t>190051</w:t>
            </w:r>
          </w:p>
        </w:tc>
        <w:tc>
          <w:tcPr>
            <w:tcW w:type="dxa" w:w="1080"/>
          </w:tcPr>
          <w:p>
            <w:r>
              <w:t>1589023</w:t>
            </w:r>
          </w:p>
        </w:tc>
        <w:tc>
          <w:tcPr>
            <w:tcW w:type="dxa" w:w="1080"/>
          </w:tcPr>
          <w:p>
            <w:r>
              <w:t>103673</w:t>
            </w:r>
          </w:p>
        </w:tc>
        <w:tc>
          <w:tcPr>
            <w:tcW w:type="dxa" w:w="1080"/>
          </w:tcPr>
          <w:p>
            <w:r>
              <w:t>61738</w:t>
            </w:r>
          </w:p>
        </w:tc>
        <w:tc>
          <w:tcPr>
            <w:tcW w:type="dxa" w:w="1080"/>
          </w:tcPr>
          <w:p>
            <w:r>
              <w:t>140701</w:t>
            </w:r>
          </w:p>
        </w:tc>
        <w:tc>
          <w:tcPr>
            <w:tcW w:type="dxa" w:w="1080"/>
          </w:tcPr>
          <w:p>
            <w:r>
              <w:t>2008.7</w:t>
            </w:r>
          </w:p>
        </w:tc>
        <w:tc>
          <w:tcPr>
            <w:tcW w:type="dxa" w:w="1080"/>
          </w:tcPr>
          <w:p>
            <w:r>
              <w:t>23956</w:t>
            </w:r>
          </w:p>
        </w:tc>
      </w:tr>
      <w:tr>
        <w:tc>
          <w:tcPr>
            <w:tcW w:type="dxa" w:w="1080"/>
          </w:tcPr>
          <w:p>
            <w:r>
              <w:t>United States</w:t>
            </w:r>
          </w:p>
        </w:tc>
        <w:tc>
          <w:tcPr>
            <w:tcW w:type="dxa" w:w="1080"/>
          </w:tcPr>
          <w:p>
            <w:r>
              <w:t>134807</w:t>
            </w:r>
          </w:p>
        </w:tc>
        <w:tc>
          <w:tcPr>
            <w:tcW w:type="dxa" w:w="1080"/>
          </w:tcPr>
          <w:p>
            <w:r>
              <w:t>1298250</w:t>
            </w:r>
          </w:p>
        </w:tc>
        <w:tc>
          <w:tcPr>
            <w:tcW w:type="dxa" w:w="1080"/>
          </w:tcPr>
          <w:p>
            <w:r>
              <w:t>58969</w:t>
            </w:r>
          </w:p>
        </w:tc>
        <w:tc>
          <w:tcPr>
            <w:tcW w:type="dxa" w:w="1080"/>
          </w:tcPr>
          <w:p>
            <w:r>
              <w:t>74972</w:t>
            </w:r>
          </w:p>
        </w:tc>
        <w:tc>
          <w:tcPr>
            <w:tcW w:type="dxa" w:w="1080"/>
          </w:tcPr>
          <w:p>
            <w:r>
              <w:t>91029</w:t>
            </w:r>
          </w:p>
        </w:tc>
        <w:tc>
          <w:tcPr>
            <w:tcW w:type="dxa" w:w="1080"/>
          </w:tcPr>
          <w:p>
            <w:r>
              <w:t>2007.3</w:t>
            </w:r>
          </w:p>
        </w:tc>
        <w:tc>
          <w:tcPr>
            <w:tcW w:type="dxa" w:w="1080"/>
          </w:tcPr>
          <w:p>
            <w:r>
              <w:t>27420</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where I_0 is the exogenous entry rate, r is the PI reproduction rate, and r is capped at 0.40× the stability-critical value (safety factor 0.40).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with Laplace smoothing of 1 added to both numerator and denominator.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reaches M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Historical counterfactual design</w:t>
      </w:r>
    </w:p>
    <w:p>
      <w:r>
        <w:t>To examine whether transition rates have changed over the past two decades we split the cohort at career-start year 2010. The early window (career start 2000-2010) captures researchers whose careers were largely established before the most recent AI boom, while the late window (2011-2016) captures researchers who entered during the boom but have a shorter career span over which to estimate rates. For each window we re-estimate all transition rates and solve for the steady-state active pool. Comparing the two equilibria reveals how sensitive the long-run margin is to the observed regime, not a prediction of the actual future, because the late cohort is younger and its rates are noisier.</w:t>
      </w:r>
    </w:p>
    <w:p>
      <w:pPr>
        <w:pStyle w:val="Heading2"/>
      </w:pPr>
      <w:r>
        <w:t>4.6 Bootstrap uncertainty</w:t>
      </w:r>
    </w:p>
    <w:p>
      <w:r>
        <w:t>We resample authors with replacement within each group to obtain 200 bootstrap replicates. For each replicate we recompute the transition rates and solve the steady-state model, recording T and P_D. The 2.5th and 97.5th percentiles of the bootstrap distribution provide 95% confidence intervals. Because the model is non-linear and the equilibrium depends on ratios of rates, the bootstrap distribution is often skewed; we report medians and percentile intervals rather than standard errors.</w:t>
      </w:r>
    </w:p>
    <w:p>
      <w:pPr>
        <w:pStyle w:val="Heading2"/>
      </w:pPr>
      <w:r>
        <w:t>4.7 Robustness checks</w:t>
      </w:r>
    </w:p>
    <w:p>
      <w:r>
        <w:t>We assess robustness in three ways. First, we replace the linear PI-driven inflow with a saturating recruitment function that imposes diminishing returns to additional PIs. Second, we vary the cohort-split year for the historical counterfactual. Third, we examine the effect of the safety factor on the endogenous inflow parameter r, keeping the system within a bounded stability region. Across these checks the qualitative ranking of rates and the identity of the closest PNR remain stable, although the absolute equilibrium levels shift.</w:t>
      </w:r>
    </w:p>
    <w:p>
      <w:pPr>
        <w:pStyle w:val="Heading2"/>
      </w:pPr>
      <w:r>
        <w:t>4.8 Relationship to existing indicators</w:t>
      </w:r>
    </w:p>
    <w:p>
      <w:r>
        <w:t>The model differs from conventional net-flow or stock indicators in three ways. First, a net inflow may hide a rise in the total number of researchers abroad relative to the domestic PI stock. Second, stocks such as total AI/ML publications say little about whether the domestic pipeline can sustain itself. Third, indices of international collaboration do not distinguish between temporary mobility and permanent brain drain. The transition-rate view makes each of these processes explicit and provides a stock-and-flow language that is closer to policy instruments such as doctoral funding, retention grants and diaspora networks.</w:t>
      </w:r>
    </w:p>
    <w:p>
      <w:pPr>
        <w:pStyle w:val="Heading2"/>
      </w:pPr>
      <w:r>
        <w:t>4.9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4.10 Annual transition-rate estimation and projection</w:t>
      </w:r>
    </w:p>
    <w:p>
      <w:r>
        <w:t>The steady-state model in Sections 4.1-4.4 treats rates as constants. To test whether the same framework can be used for short-run monitoring, we reconstructed year-by-year compartment membership from cohort.csv and raw_sampled_works.json. For each author and year we inferred location as domestic if the author was in the origin civilisation and abroad otherwise, using sampled works when available and cohort-derived abroad/return years as a fallback. From these states we computed annual transition counts for the six compartments, applied Laplace +0.5 smoothing to empty destination cells, and derived the probabilities that map to α, β, h_D, h_A, p_D, p_A and d. Inter-civilisation flows are approximated by assigning each abroad author-year to the author's recent_group as the destination civilisation; this is a lower-bound proxy because year-to-year destination changes are not observed in the public cohort.</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Dropout was capped at 1.5 times the 90th percentile of observed dropout rates in the training window to prevent implausible extrapolation. Projected total inflows were apportioned across compartments using the first-compartment distribution observed over the 2000-2016 training period.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root mean square error (RMSE) and mean absolute percentage error (MAPE); MAPE here is computed against count_obs + 1 to avoid division by zero and is therefore a conservative, non-standard measure.</w:t>
      </w:r>
    </w:p>
    <w:p>
      <w:pPr>
        <w:pStyle w:val="Heading2"/>
      </w:pPr>
      <w:r>
        <w:t>4.11 Correction pressures and theoretical bounds</w:t>
      </w:r>
    </w:p>
    <w:p>
      <w:r>
        <w:t>The annual estimates contain several regularising pressures that bound the model away from instability and fabrication. Laplace smoothing adds a uniform prior of 0.5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dropout cap is a safety pressure motivated by the fact that unbounded linear extrapolation of observed attrition would eventually predict more leavers than the total stock. The inflow apportionment pressure keeps the composition of new entrants aligned with the most recently observed recruitment pattern, rather than inventing a new distribution. Finally, the safety factor of 0.40 on the endogenous PI-driven inflow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Continental Europe, United States groups show the largest equilibrium active pools, reflecting large cohorts and relatively low coauthor-intensity thresholds. The Other Western group has the smallest equilibrium active pool, and Other Western has the narrowest safety margin, although both still exceed their minimum viable coauthor pool. The ratio T/M is a summary resilience indicator, but absolute margin is the more direct measure of proximity to the PNR.</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w:t>
            </w:r>
          </w:p>
        </w:tc>
        <w:tc>
          <w:tcPr>
            <w:tcW w:type="dxa" w:w="960"/>
          </w:tcPr>
          <w:p>
            <w:r>
              <w:rPr>
                <w:b/>
              </w:rPr>
              <w:t>T_eq</w:t>
            </w:r>
          </w:p>
        </w:tc>
        <w:tc>
          <w:tcPr>
            <w:tcW w:type="dxa" w:w="960"/>
          </w:tcPr>
          <w:p>
            <w:r>
              <w:rPr>
                <w:b/>
              </w:rPr>
              <w:t>M</w:t>
            </w:r>
          </w:p>
        </w:tc>
        <w:tc>
          <w:tcPr>
            <w:tcW w:type="dxa" w:w="960"/>
          </w:tcPr>
          <w:p>
            <w:r>
              <w:rPr>
                <w:b/>
              </w:rPr>
              <w:t>Margin</w:t>
            </w:r>
          </w:p>
        </w:tc>
        <w:tc>
          <w:tcPr>
            <w:tcW w:type="dxa" w:w="960"/>
          </w:tcPr>
          <w:p>
            <w:r>
              <w:rPr>
                <w:b/>
              </w:rPr>
              <w:t>I0</w:t>
            </w:r>
          </w:p>
        </w:tc>
        <w:tc>
          <w:tcPr>
            <w:tcW w:type="dxa" w:w="960"/>
          </w:tcPr>
          <w:p>
            <w:r>
              <w:rPr>
                <w:b/>
              </w:rPr>
              <w:t>r</w:t>
            </w:r>
          </w:p>
        </w:tc>
        <w:tc>
          <w:tcPr>
            <w:tcW w:type="dxa" w:w="960"/>
          </w:tcPr>
          <w:p>
            <w:r>
              <w:rPr>
                <w:b/>
              </w:rPr>
              <w:t>r_obs</w:t>
            </w:r>
          </w:p>
        </w:tc>
        <w:tc>
          <w:tcPr>
            <w:tcW w:type="dxa" w:w="960"/>
          </w:tcPr>
          <w:p>
            <w:r>
              <w:rPr>
                <w:b/>
              </w:rPr>
              <w:t>r_crit</w:t>
            </w:r>
          </w:p>
        </w:tc>
        <w:tc>
          <w:tcPr>
            <w:tcW w:type="dxa" w:w="960"/>
          </w:tcPr>
          <w:p>
            <w:r>
              <w:rPr>
                <w:b/>
              </w:rPr>
              <w:t>T/M</w:t>
            </w:r>
          </w:p>
        </w:tc>
      </w:tr>
      <w:tr>
        <w:tc>
          <w:tcPr>
            <w:tcW w:type="dxa" w:w="960"/>
          </w:tcPr>
          <w:p>
            <w:r>
              <w:t>Anglosphere ex-US</w:t>
            </w:r>
          </w:p>
        </w:tc>
        <w:tc>
          <w:tcPr>
            <w:tcW w:type="dxa" w:w="960"/>
          </w:tcPr>
          <w:p>
            <w:r>
              <w:t>67532</w:t>
            </w:r>
          </w:p>
        </w:tc>
        <w:tc>
          <w:tcPr>
            <w:tcW w:type="dxa" w:w="960"/>
          </w:tcPr>
          <w:p>
            <w:r>
              <w:t>3183</w:t>
            </w:r>
          </w:p>
        </w:tc>
        <w:tc>
          <w:tcPr>
            <w:tcW w:type="dxa" w:w="960"/>
          </w:tcPr>
          <w:p>
            <w:r>
              <w:t>64348</w:t>
            </w:r>
          </w:p>
        </w:tc>
        <w:tc>
          <w:tcPr>
            <w:tcW w:type="dxa" w:w="960"/>
          </w:tcPr>
          <w:p>
            <w:r>
              <w:t>1886</w:t>
            </w:r>
          </w:p>
        </w:tc>
        <w:tc>
          <w:tcPr>
            <w:tcW w:type="dxa" w:w="960"/>
          </w:tcPr>
          <w:p>
            <w:r>
              <w:t>0.06326</w:t>
            </w:r>
          </w:p>
        </w:tc>
        <w:tc>
          <w:tcPr>
            <w:tcW w:type="dxa" w:w="960"/>
          </w:tcPr>
          <w:p>
            <w:r>
              <w:t>0.08646</w:t>
            </w:r>
          </w:p>
        </w:tc>
        <w:tc>
          <w:tcPr>
            <w:tcW w:type="dxa" w:w="960"/>
          </w:tcPr>
          <w:p>
            <w:r>
              <w:t>0.12652</w:t>
            </w:r>
          </w:p>
        </w:tc>
        <w:tc>
          <w:tcPr>
            <w:tcW w:type="dxa" w:w="960"/>
          </w:tcPr>
          <w:p>
            <w:r>
              <w:t>21.21</w:t>
            </w:r>
          </w:p>
        </w:tc>
      </w:tr>
      <w:tr>
        <w:tc>
          <w:tcPr>
            <w:tcW w:type="dxa" w:w="960"/>
          </w:tcPr>
          <w:p>
            <w:r>
              <w:t>Continental Europe</w:t>
            </w:r>
          </w:p>
        </w:tc>
        <w:tc>
          <w:tcPr>
            <w:tcW w:type="dxa" w:w="960"/>
          </w:tcPr>
          <w:p>
            <w:r>
              <w:t>195095</w:t>
            </w:r>
          </w:p>
        </w:tc>
        <w:tc>
          <w:tcPr>
            <w:tcW w:type="dxa" w:w="960"/>
          </w:tcPr>
          <w:p>
            <w:r>
              <w:t>3923</w:t>
            </w:r>
          </w:p>
        </w:tc>
        <w:tc>
          <w:tcPr>
            <w:tcW w:type="dxa" w:w="960"/>
          </w:tcPr>
          <w:p>
            <w:r>
              <w:t>191172</w:t>
            </w:r>
          </w:p>
        </w:tc>
        <w:tc>
          <w:tcPr>
            <w:tcW w:type="dxa" w:w="960"/>
          </w:tcPr>
          <w:p>
            <w:r>
              <w:t>4968</w:t>
            </w:r>
          </w:p>
        </w:tc>
        <w:tc>
          <w:tcPr>
            <w:tcW w:type="dxa" w:w="960"/>
          </w:tcPr>
          <w:p>
            <w:r>
              <w:t>0.05949</w:t>
            </w:r>
          </w:p>
        </w:tc>
        <w:tc>
          <w:tcPr>
            <w:tcW w:type="dxa" w:w="960"/>
          </w:tcPr>
          <w:p>
            <w:r>
              <w:t>0.08914</w:t>
            </w:r>
          </w:p>
        </w:tc>
        <w:tc>
          <w:tcPr>
            <w:tcW w:type="dxa" w:w="960"/>
          </w:tcPr>
          <w:p>
            <w:r>
              <w:t>0.11899</w:t>
            </w:r>
          </w:p>
        </w:tc>
        <w:tc>
          <w:tcPr>
            <w:tcW w:type="dxa" w:w="960"/>
          </w:tcPr>
          <w:p>
            <w:r>
              <w:t>49.72</w:t>
            </w:r>
          </w:p>
        </w:tc>
      </w:tr>
      <w:tr>
        <w:tc>
          <w:tcPr>
            <w:tcW w:type="dxa" w:w="960"/>
          </w:tcPr>
          <w:p>
            <w:r>
              <w:t>Hindu</w:t>
            </w:r>
          </w:p>
        </w:tc>
        <w:tc>
          <w:tcPr>
            <w:tcW w:type="dxa" w:w="960"/>
          </w:tcPr>
          <w:p>
            <w:r>
              <w:t>53434</w:t>
            </w:r>
          </w:p>
        </w:tc>
        <w:tc>
          <w:tcPr>
            <w:tcW w:type="dxa" w:w="960"/>
          </w:tcPr>
          <w:p>
            <w:r>
              <w:t>2249</w:t>
            </w:r>
          </w:p>
        </w:tc>
        <w:tc>
          <w:tcPr>
            <w:tcW w:type="dxa" w:w="960"/>
          </w:tcPr>
          <w:p>
            <w:r>
              <w:t>51185</w:t>
            </w:r>
          </w:p>
        </w:tc>
        <w:tc>
          <w:tcPr>
            <w:tcW w:type="dxa" w:w="960"/>
          </w:tcPr>
          <w:p>
            <w:r>
              <w:t>826</w:t>
            </w:r>
          </w:p>
        </w:tc>
        <w:tc>
          <w:tcPr>
            <w:tcW w:type="dxa" w:w="960"/>
          </w:tcPr>
          <w:p>
            <w:r>
              <w:t>0.02729</w:t>
            </w:r>
          </w:p>
        </w:tc>
        <w:tc>
          <w:tcPr>
            <w:tcW w:type="dxa" w:w="960"/>
          </w:tcPr>
          <w:p>
            <w:r>
              <w:t>0.08606</w:t>
            </w:r>
          </w:p>
        </w:tc>
        <w:tc>
          <w:tcPr>
            <w:tcW w:type="dxa" w:w="960"/>
          </w:tcPr>
          <w:p>
            <w:r>
              <w:t>0.05457</w:t>
            </w:r>
          </w:p>
        </w:tc>
        <w:tc>
          <w:tcPr>
            <w:tcW w:type="dxa" w:w="960"/>
          </w:tcPr>
          <w:p>
            <w:r>
              <w:t>23.76</w:t>
            </w:r>
          </w:p>
        </w:tc>
      </w:tr>
      <w:tr>
        <w:tc>
          <w:tcPr>
            <w:tcW w:type="dxa" w:w="960"/>
          </w:tcPr>
          <w:p>
            <w:r>
              <w:t>Islamic</w:t>
            </w:r>
          </w:p>
        </w:tc>
        <w:tc>
          <w:tcPr>
            <w:tcW w:type="dxa" w:w="960"/>
          </w:tcPr>
          <w:p>
            <w:r>
              <w:t>88522</w:t>
            </w:r>
          </w:p>
        </w:tc>
        <w:tc>
          <w:tcPr>
            <w:tcW w:type="dxa" w:w="960"/>
          </w:tcPr>
          <w:p>
            <w:r>
              <w:t>2255</w:t>
            </w:r>
          </w:p>
        </w:tc>
        <w:tc>
          <w:tcPr>
            <w:tcW w:type="dxa" w:w="960"/>
          </w:tcPr>
          <w:p>
            <w:r>
              <w:t>86267</w:t>
            </w:r>
          </w:p>
        </w:tc>
        <w:tc>
          <w:tcPr>
            <w:tcW w:type="dxa" w:w="960"/>
          </w:tcPr>
          <w:p>
            <w:r>
              <w:t>1501</w:t>
            </w:r>
          </w:p>
        </w:tc>
        <w:tc>
          <w:tcPr>
            <w:tcW w:type="dxa" w:w="960"/>
          </w:tcPr>
          <w:p>
            <w:r>
              <w:t>0.03176</w:t>
            </w:r>
          </w:p>
        </w:tc>
        <w:tc>
          <w:tcPr>
            <w:tcW w:type="dxa" w:w="960"/>
          </w:tcPr>
          <w:p>
            <w:r>
              <w:t>0.08444</w:t>
            </w:r>
          </w:p>
        </w:tc>
        <w:tc>
          <w:tcPr>
            <w:tcW w:type="dxa" w:w="960"/>
          </w:tcPr>
          <w:p>
            <w:r>
              <w:t>0.06352</w:t>
            </w:r>
          </w:p>
        </w:tc>
        <w:tc>
          <w:tcPr>
            <w:tcW w:type="dxa" w:w="960"/>
          </w:tcPr>
          <w:p>
            <w:r>
              <w:t>39.26</w:t>
            </w:r>
          </w:p>
        </w:tc>
      </w:tr>
      <w:tr>
        <w:tc>
          <w:tcPr>
            <w:tcW w:type="dxa" w:w="960"/>
          </w:tcPr>
          <w:p>
            <w:r>
              <w:t>Japanese</w:t>
            </w:r>
          </w:p>
        </w:tc>
        <w:tc>
          <w:tcPr>
            <w:tcW w:type="dxa" w:w="960"/>
          </w:tcPr>
          <w:p>
            <w:r>
              <w:t>29332</w:t>
            </w:r>
          </w:p>
        </w:tc>
        <w:tc>
          <w:tcPr>
            <w:tcW w:type="dxa" w:w="960"/>
          </w:tcPr>
          <w:p>
            <w:r>
              <w:t>1793</w:t>
            </w:r>
          </w:p>
        </w:tc>
        <w:tc>
          <w:tcPr>
            <w:tcW w:type="dxa" w:w="960"/>
          </w:tcPr>
          <w:p>
            <w:r>
              <w:t>27539</w:t>
            </w:r>
          </w:p>
        </w:tc>
        <w:tc>
          <w:tcPr>
            <w:tcW w:type="dxa" w:w="960"/>
          </w:tcPr>
          <w:p>
            <w:r>
              <w:t>1134</w:t>
            </w:r>
          </w:p>
        </w:tc>
        <w:tc>
          <w:tcPr>
            <w:tcW w:type="dxa" w:w="960"/>
          </w:tcPr>
          <w:p>
            <w:r>
              <w:t>0.10154</w:t>
            </w:r>
          </w:p>
        </w:tc>
        <w:tc>
          <w:tcPr>
            <w:tcW w:type="dxa" w:w="960"/>
          </w:tcPr>
          <w:p>
            <w:r>
              <w:t>0.10154</w:t>
            </w:r>
          </w:p>
        </w:tc>
        <w:tc>
          <w:tcPr>
            <w:tcW w:type="dxa" w:w="960"/>
          </w:tcPr>
          <w:p>
            <w:r>
              <w:t>0.25545</w:t>
            </w:r>
          </w:p>
        </w:tc>
        <w:tc>
          <w:tcPr>
            <w:tcW w:type="dxa" w:w="960"/>
          </w:tcPr>
          <w:p>
            <w:r>
              <w:t>16.36</w:t>
            </w:r>
          </w:p>
        </w:tc>
      </w:tr>
      <w:tr>
        <w:tc>
          <w:tcPr>
            <w:tcW w:type="dxa" w:w="960"/>
          </w:tcPr>
          <w:p>
            <w:r>
              <w:t>Other Civilizations</w:t>
            </w:r>
          </w:p>
        </w:tc>
        <w:tc>
          <w:tcPr>
            <w:tcW w:type="dxa" w:w="960"/>
          </w:tcPr>
          <w:p>
            <w:r>
              <w:t>59355</w:t>
            </w:r>
          </w:p>
        </w:tc>
        <w:tc>
          <w:tcPr>
            <w:tcW w:type="dxa" w:w="960"/>
          </w:tcPr>
          <w:p>
            <w:r>
              <w:t>2069</w:t>
            </w:r>
          </w:p>
        </w:tc>
        <w:tc>
          <w:tcPr>
            <w:tcW w:type="dxa" w:w="960"/>
          </w:tcPr>
          <w:p>
            <w:r>
              <w:t>57286</w:t>
            </w:r>
          </w:p>
        </w:tc>
        <w:tc>
          <w:tcPr>
            <w:tcW w:type="dxa" w:w="960"/>
          </w:tcPr>
          <w:p>
            <w:r>
              <w:t>1478</w:t>
            </w:r>
          </w:p>
        </w:tc>
        <w:tc>
          <w:tcPr>
            <w:tcW w:type="dxa" w:w="960"/>
          </w:tcPr>
          <w:p>
            <w:r>
              <w:t>0.06620</w:t>
            </w:r>
          </w:p>
        </w:tc>
        <w:tc>
          <w:tcPr>
            <w:tcW w:type="dxa" w:w="960"/>
          </w:tcPr>
          <w:p>
            <w:r>
              <w:t>0.09108</w:t>
            </w:r>
          </w:p>
        </w:tc>
        <w:tc>
          <w:tcPr>
            <w:tcW w:type="dxa" w:w="960"/>
          </w:tcPr>
          <w:p>
            <w:r>
              <w:t>0.13240</w:t>
            </w:r>
          </w:p>
        </w:tc>
        <w:tc>
          <w:tcPr>
            <w:tcW w:type="dxa" w:w="960"/>
          </w:tcPr>
          <w:p>
            <w:r>
              <w:t>28.69</w:t>
            </w:r>
          </w:p>
        </w:tc>
      </w:tr>
      <w:tr>
        <w:tc>
          <w:tcPr>
            <w:tcW w:type="dxa" w:w="960"/>
          </w:tcPr>
          <w:p>
            <w:r>
              <w:t>Other Western</w:t>
            </w:r>
          </w:p>
        </w:tc>
        <w:tc>
          <w:tcPr>
            <w:tcW w:type="dxa" w:w="960"/>
          </w:tcPr>
          <w:p>
            <w:r>
              <w:t>4824</w:t>
            </w:r>
          </w:p>
        </w:tc>
        <w:tc>
          <w:tcPr>
            <w:tcW w:type="dxa" w:w="960"/>
          </w:tcPr>
          <w:p>
            <w:r>
              <w:t>1601</w:t>
            </w:r>
          </w:p>
        </w:tc>
        <w:tc>
          <w:tcPr>
            <w:tcW w:type="dxa" w:w="960"/>
          </w:tcPr>
          <w:p>
            <w:r>
              <w:t>3223</w:t>
            </w:r>
          </w:p>
        </w:tc>
        <w:tc>
          <w:tcPr>
            <w:tcW w:type="dxa" w:w="960"/>
          </w:tcPr>
          <w:p>
            <w:r>
              <w:t>129</w:t>
            </w:r>
          </w:p>
        </w:tc>
        <w:tc>
          <w:tcPr>
            <w:tcW w:type="dxa" w:w="960"/>
          </w:tcPr>
          <w:p>
            <w:r>
              <w:t>0.05992</w:t>
            </w:r>
          </w:p>
        </w:tc>
        <w:tc>
          <w:tcPr>
            <w:tcW w:type="dxa" w:w="960"/>
          </w:tcPr>
          <w:p>
            <w:r>
              <w:t>0.09082</w:t>
            </w:r>
          </w:p>
        </w:tc>
        <w:tc>
          <w:tcPr>
            <w:tcW w:type="dxa" w:w="960"/>
          </w:tcPr>
          <w:p>
            <w:r>
              <w:t>0.11984</w:t>
            </w:r>
          </w:p>
        </w:tc>
        <w:tc>
          <w:tcPr>
            <w:tcW w:type="dxa" w:w="960"/>
          </w:tcPr>
          <w:p>
            <w:r>
              <w:t>3.01</w:t>
            </w:r>
          </w:p>
        </w:tc>
      </w:tr>
      <w:tr>
        <w:tc>
          <w:tcPr>
            <w:tcW w:type="dxa" w:w="960"/>
          </w:tcPr>
          <w:p>
            <w:r>
              <w:t>Sinic</w:t>
            </w:r>
          </w:p>
        </w:tc>
        <w:tc>
          <w:tcPr>
            <w:tcW w:type="dxa" w:w="960"/>
          </w:tcPr>
          <w:p>
            <w:r>
              <w:t>303935</w:t>
            </w:r>
          </w:p>
        </w:tc>
        <w:tc>
          <w:tcPr>
            <w:tcW w:type="dxa" w:w="960"/>
          </w:tcPr>
          <w:p>
            <w:r>
              <w:t>3129</w:t>
            </w:r>
          </w:p>
        </w:tc>
        <w:tc>
          <w:tcPr>
            <w:tcW w:type="dxa" w:w="960"/>
          </w:tcPr>
          <w:p>
            <w:r>
              <w:t>300805</w:t>
            </w:r>
          </w:p>
        </w:tc>
        <w:tc>
          <w:tcPr>
            <w:tcW w:type="dxa" w:w="960"/>
          </w:tcPr>
          <w:p>
            <w:r>
              <w:t>5590</w:t>
            </w:r>
          </w:p>
        </w:tc>
        <w:tc>
          <w:tcPr>
            <w:tcW w:type="dxa" w:w="960"/>
          </w:tcPr>
          <w:p>
            <w:r>
              <w:t>0.04199</w:t>
            </w:r>
          </w:p>
        </w:tc>
        <w:tc>
          <w:tcPr>
            <w:tcW w:type="dxa" w:w="960"/>
          </w:tcPr>
          <w:p>
            <w:r>
              <w:t>0.07946</w:t>
            </w:r>
          </w:p>
        </w:tc>
        <w:tc>
          <w:tcPr>
            <w:tcW w:type="dxa" w:w="960"/>
          </w:tcPr>
          <w:p>
            <w:r>
              <w:t>0.08399</w:t>
            </w:r>
          </w:p>
        </w:tc>
        <w:tc>
          <w:tcPr>
            <w:tcW w:type="dxa" w:w="960"/>
          </w:tcPr>
          <w:p>
            <w:r>
              <w:t>97.12</w:t>
            </w:r>
          </w:p>
        </w:tc>
      </w:tr>
      <w:tr>
        <w:tc>
          <w:tcPr>
            <w:tcW w:type="dxa" w:w="960"/>
          </w:tcPr>
          <w:p>
            <w:r>
              <w:t>United States</w:t>
            </w:r>
          </w:p>
        </w:tc>
        <w:tc>
          <w:tcPr>
            <w:tcW w:type="dxa" w:w="960"/>
          </w:tcPr>
          <w:p>
            <w:r>
              <w:t>147067</w:t>
            </w:r>
          </w:p>
        </w:tc>
        <w:tc>
          <w:tcPr>
            <w:tcW w:type="dxa" w:w="960"/>
          </w:tcPr>
          <w:p>
            <w:r>
              <w:t>1844</w:t>
            </w:r>
          </w:p>
        </w:tc>
        <w:tc>
          <w:tcPr>
            <w:tcW w:type="dxa" w:w="960"/>
          </w:tcPr>
          <w:p>
            <w:r>
              <w:t>145223</w:t>
            </w:r>
          </w:p>
        </w:tc>
        <w:tc>
          <w:tcPr>
            <w:tcW w:type="dxa" w:w="960"/>
          </w:tcPr>
          <w:p>
            <w:r>
              <w:t>3965</w:t>
            </w:r>
          </w:p>
        </w:tc>
        <w:tc>
          <w:tcPr>
            <w:tcW w:type="dxa" w:w="960"/>
          </w:tcPr>
          <w:p>
            <w:r>
              <w:t>0.06202</w:t>
            </w:r>
          </w:p>
        </w:tc>
        <w:tc>
          <w:tcPr>
            <w:tcW w:type="dxa" w:w="960"/>
          </w:tcPr>
          <w:p>
            <w:r>
              <w:t>0.08711</w:t>
            </w:r>
          </w:p>
        </w:tc>
        <w:tc>
          <w:tcPr>
            <w:tcW w:type="dxa" w:w="960"/>
          </w:tcPr>
          <w:p>
            <w:r>
              <w:t>0.12404</w:t>
            </w:r>
          </w:p>
        </w:tc>
        <w:tc>
          <w:tcPr>
            <w:tcW w:type="dxa" w:w="960"/>
          </w:tcPr>
          <w:p>
            <w:r>
              <w:t>79.75</w:t>
            </w:r>
          </w:p>
        </w:tc>
      </w:tr>
    </w:tbl>
    <w:p>
      <w:pPr>
        <w:jc w:val="center"/>
      </w:pPr>
      <w:r>
        <w:rPr>
          <w:i/>
        </w:rPr>
        <w:t>Table 2. Equilibrium domestic active pool, minimum viable threshold, and endogenous inflow parameters.</w:t>
      </w:r>
    </w:p>
    <w:p>
      <w:r>
        <w:t>Figure 1 visualises the gap between equilibrium and threshold. The Sinic, Continental Europe, United States groups display the largest equilibrium active pools, while the Other Western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916936"/>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-2.79 to -2.27. Attrition removes researchers from every compartment, so a proportional increase in d produces a larger proportional decline in the active pool. The largest positive transition lever is domestic hit generation (h_D), followed by principal-investigator promotion (p_D).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United States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-2.68</w:t>
            </w:r>
          </w:p>
        </w:tc>
        <w:tc>
          <w:tcPr>
            <w:tcW w:type="dxa" w:w="1234"/>
          </w:tcPr>
          <w:p>
            <w:r>
              <w:t>h_D</w:t>
            </w:r>
          </w:p>
        </w:tc>
        <w:tc>
          <w:tcPr>
            <w:tcW w:type="dxa" w:w="1234"/>
          </w:tcPr>
          <w:p>
            <w:r>
              <w:t>0.47</w:t>
            </w:r>
          </w:p>
        </w:tc>
        <w:tc>
          <w:tcPr>
            <w:tcW w:type="dxa" w:w="1234"/>
          </w:tcPr>
          <w:p>
            <w:r>
              <w:t>p_D</w:t>
            </w:r>
          </w:p>
        </w:tc>
        <w:tc>
          <w:tcPr>
            <w:tcW w:type="dxa" w:w="1234"/>
          </w:tcPr>
          <w:p>
            <w:r>
              <w:t>0.34</w:t>
            </w:r>
          </w:p>
        </w:tc>
      </w:tr>
      <w:tr>
        <w:tc>
          <w:tcPr>
            <w:tcW w:type="dxa" w:w="1234"/>
          </w:tcPr>
          <w:p>
            <w:r>
              <w:t>Continental Europe</w:t>
            </w:r>
          </w:p>
        </w:tc>
        <w:tc>
          <w:tcPr>
            <w:tcW w:type="dxa" w:w="1234"/>
          </w:tcPr>
          <w:p>
            <w:r>
              <w:t>d</w:t>
            </w:r>
          </w:p>
        </w:tc>
        <w:tc>
          <w:tcPr>
            <w:tcW w:type="dxa" w:w="1234"/>
          </w:tcPr>
          <w:p>
            <w:r>
              <w:t>-2.68</w:t>
            </w:r>
          </w:p>
        </w:tc>
        <w:tc>
          <w:tcPr>
            <w:tcW w:type="dxa" w:w="1234"/>
          </w:tcPr>
          <w:p>
            <w:r>
              <w:t>h_D</w:t>
            </w:r>
          </w:p>
        </w:tc>
        <w:tc>
          <w:tcPr>
            <w:tcW w:type="dxa" w:w="1234"/>
          </w:tcPr>
          <w:p>
            <w:r>
              <w:t>0.39</w:t>
            </w:r>
          </w:p>
        </w:tc>
        <w:tc>
          <w:tcPr>
            <w:tcW w:type="dxa" w:w="1234"/>
          </w:tcPr>
          <w:p>
            <w:r>
              <w:t>p_D</w:t>
            </w:r>
          </w:p>
        </w:tc>
        <w:tc>
          <w:tcPr>
            <w:tcW w:type="dxa" w:w="1234"/>
          </w:tcPr>
          <w:p>
            <w:r>
              <w:t>0.35</w:t>
            </w:r>
          </w:p>
        </w:tc>
      </w:tr>
      <w:tr>
        <w:tc>
          <w:tcPr>
            <w:tcW w:type="dxa" w:w="1234"/>
          </w:tcPr>
          <w:p>
            <w:r>
              <w:t>Hindu</w:t>
            </w:r>
          </w:p>
        </w:tc>
        <w:tc>
          <w:tcPr>
            <w:tcW w:type="dxa" w:w="1234"/>
          </w:tcPr>
          <w:p>
            <w:r>
              <w:t>d</w:t>
            </w:r>
          </w:p>
        </w:tc>
        <w:tc>
          <w:tcPr>
            <w:tcW w:type="dxa" w:w="1234"/>
          </w:tcPr>
          <w:p>
            <w:r>
              <w:t>-2.54</w:t>
            </w:r>
          </w:p>
        </w:tc>
        <w:tc>
          <w:tcPr>
            <w:tcW w:type="dxa" w:w="1234"/>
          </w:tcPr>
          <w:p>
            <w:r>
              <w:t>h_D</w:t>
            </w:r>
          </w:p>
        </w:tc>
        <w:tc>
          <w:tcPr>
            <w:tcW w:type="dxa" w:w="1234"/>
          </w:tcPr>
          <w:p>
            <w:r>
              <w:t>0.34</w:t>
            </w:r>
          </w:p>
        </w:tc>
        <w:tc>
          <w:tcPr>
            <w:tcW w:type="dxa" w:w="1234"/>
          </w:tcPr>
          <w:p>
            <w:r>
              <w:t>p_D</w:t>
            </w:r>
          </w:p>
        </w:tc>
        <w:tc>
          <w:tcPr>
            <w:tcW w:type="dxa" w:w="1234"/>
          </w:tcPr>
          <w:p>
            <w:r>
              <w:t>0.21</w:t>
            </w:r>
          </w:p>
        </w:tc>
      </w:tr>
      <w:tr>
        <w:tc>
          <w:tcPr>
            <w:tcW w:type="dxa" w:w="1234"/>
          </w:tcPr>
          <w:p>
            <w:r>
              <w:t>Islamic</w:t>
            </w:r>
          </w:p>
        </w:tc>
        <w:tc>
          <w:tcPr>
            <w:tcW w:type="dxa" w:w="1234"/>
          </w:tcPr>
          <w:p>
            <w:r>
              <w:t>d</w:t>
            </w:r>
          </w:p>
        </w:tc>
        <w:tc>
          <w:tcPr>
            <w:tcW w:type="dxa" w:w="1234"/>
          </w:tcPr>
          <w:p>
            <w:r>
              <w:t>-2.58</w:t>
            </w:r>
          </w:p>
        </w:tc>
        <w:tc>
          <w:tcPr>
            <w:tcW w:type="dxa" w:w="1234"/>
          </w:tcPr>
          <w:p>
            <w:r>
              <w:t>h_D</w:t>
            </w:r>
          </w:p>
        </w:tc>
        <w:tc>
          <w:tcPr>
            <w:tcW w:type="dxa" w:w="1234"/>
          </w:tcPr>
          <w:p>
            <w:r>
              <w:t>0.37</w:t>
            </w:r>
          </w:p>
        </w:tc>
        <w:tc>
          <w:tcPr>
            <w:tcW w:type="dxa" w:w="1234"/>
          </w:tcPr>
          <w:p>
            <w:r>
              <w:t>p_D</w:t>
            </w:r>
          </w:p>
        </w:tc>
        <w:tc>
          <w:tcPr>
            <w:tcW w:type="dxa" w:w="1234"/>
          </w:tcPr>
          <w:p>
            <w:r>
              <w:t>0.22</w:t>
            </w:r>
          </w:p>
        </w:tc>
      </w:tr>
      <w:tr>
        <w:tc>
          <w:tcPr>
            <w:tcW w:type="dxa" w:w="1234"/>
          </w:tcPr>
          <w:p>
            <w:r>
              <w:t>Japanese</w:t>
            </w:r>
          </w:p>
        </w:tc>
        <w:tc>
          <w:tcPr>
            <w:tcW w:type="dxa" w:w="1234"/>
          </w:tcPr>
          <w:p>
            <w:r>
              <w:t>d</w:t>
            </w:r>
          </w:p>
        </w:tc>
        <w:tc>
          <w:tcPr>
            <w:tcW w:type="dxa" w:w="1234"/>
          </w:tcPr>
          <w:p>
            <w:r>
              <w:t>-2.27</w:t>
            </w:r>
          </w:p>
        </w:tc>
        <w:tc>
          <w:tcPr>
            <w:tcW w:type="dxa" w:w="1234"/>
          </w:tcPr>
          <w:p>
            <w:r>
              <w:t>h_D</w:t>
            </w:r>
          </w:p>
        </w:tc>
        <w:tc>
          <w:tcPr>
            <w:tcW w:type="dxa" w:w="1234"/>
          </w:tcPr>
          <w:p>
            <w:r>
              <w:t>0.39</w:t>
            </w:r>
          </w:p>
        </w:tc>
        <w:tc>
          <w:tcPr>
            <w:tcW w:type="dxa" w:w="1234"/>
          </w:tcPr>
          <w:p>
            <w:r>
              <w:t>p_D</w:t>
            </w:r>
          </w:p>
        </w:tc>
        <w:tc>
          <w:tcPr>
            <w:tcW w:type="dxa" w:w="1234"/>
          </w:tcPr>
          <w:p>
            <w:r>
              <w:t>0.27</w:t>
            </w:r>
          </w:p>
        </w:tc>
      </w:tr>
      <w:tr>
        <w:tc>
          <w:tcPr>
            <w:tcW w:type="dxa" w:w="1234"/>
          </w:tcPr>
          <w:p>
            <w:r>
              <w:t>Other Civilizations</w:t>
            </w:r>
          </w:p>
        </w:tc>
        <w:tc>
          <w:tcPr>
            <w:tcW w:type="dxa" w:w="1234"/>
          </w:tcPr>
          <w:p>
            <w:r>
              <w:t>d</w:t>
            </w:r>
          </w:p>
        </w:tc>
        <w:tc>
          <w:tcPr>
            <w:tcW w:type="dxa" w:w="1234"/>
          </w:tcPr>
          <w:p>
            <w:r>
              <w:t>-2.79</w:t>
            </w:r>
          </w:p>
        </w:tc>
        <w:tc>
          <w:tcPr>
            <w:tcW w:type="dxa" w:w="1234"/>
          </w:tcPr>
          <w:p>
            <w:r>
              <w:t>h_D</w:t>
            </w:r>
          </w:p>
        </w:tc>
        <w:tc>
          <w:tcPr>
            <w:tcW w:type="dxa" w:w="1234"/>
          </w:tcPr>
          <w:p>
            <w:r>
              <w:t>0.49</w:t>
            </w:r>
          </w:p>
        </w:tc>
        <w:tc>
          <w:tcPr>
            <w:tcW w:type="dxa" w:w="1234"/>
          </w:tcPr>
          <w:p>
            <w:r>
              <w:t>p_D</w:t>
            </w:r>
          </w:p>
        </w:tc>
        <w:tc>
          <w:tcPr>
            <w:tcW w:type="dxa" w:w="1234"/>
          </w:tcPr>
          <w:p>
            <w:r>
              <w:t>0.31</w:t>
            </w:r>
          </w:p>
        </w:tc>
      </w:tr>
      <w:tr>
        <w:tc>
          <w:tcPr>
            <w:tcW w:type="dxa" w:w="1234"/>
          </w:tcPr>
          <w:p>
            <w:r>
              <w:t>Other Western</w:t>
            </w:r>
          </w:p>
        </w:tc>
        <w:tc>
          <w:tcPr>
            <w:tcW w:type="dxa" w:w="1234"/>
          </w:tcPr>
          <w:p>
            <w:r>
              <w:t>d</w:t>
            </w:r>
          </w:p>
        </w:tc>
        <w:tc>
          <w:tcPr>
            <w:tcW w:type="dxa" w:w="1234"/>
          </w:tcPr>
          <w:p>
            <w:r>
              <w:t>-2.74</w:t>
            </w:r>
          </w:p>
        </w:tc>
        <w:tc>
          <w:tcPr>
            <w:tcW w:type="dxa" w:w="1234"/>
          </w:tcPr>
          <w:p>
            <w:r>
              <w:t>h_D</w:t>
            </w:r>
          </w:p>
        </w:tc>
        <w:tc>
          <w:tcPr>
            <w:tcW w:type="dxa" w:w="1234"/>
          </w:tcPr>
          <w:p>
            <w:r>
              <w:t>0.37</w:t>
            </w:r>
          </w:p>
        </w:tc>
        <w:tc>
          <w:tcPr>
            <w:tcW w:type="dxa" w:w="1234"/>
          </w:tcPr>
          <w:p>
            <w:r>
              <w:t>p_D</w:t>
            </w:r>
          </w:p>
        </w:tc>
        <w:tc>
          <w:tcPr>
            <w:tcW w:type="dxa" w:w="1234"/>
          </w:tcPr>
          <w:p>
            <w:r>
              <w:t>0.35</w:t>
            </w:r>
          </w:p>
        </w:tc>
      </w:tr>
      <w:tr>
        <w:tc>
          <w:tcPr>
            <w:tcW w:type="dxa" w:w="1234"/>
          </w:tcPr>
          <w:p>
            <w:r>
              <w:t>Sinic</w:t>
            </w:r>
          </w:p>
        </w:tc>
        <w:tc>
          <w:tcPr>
            <w:tcW w:type="dxa" w:w="1234"/>
          </w:tcPr>
          <w:p>
            <w:r>
              <w:t>d</w:t>
            </w:r>
          </w:p>
        </w:tc>
        <w:tc>
          <w:tcPr>
            <w:tcW w:type="dxa" w:w="1234"/>
          </w:tcPr>
          <w:p>
            <w:r>
              <w:t>-2.69</w:t>
            </w:r>
          </w:p>
        </w:tc>
        <w:tc>
          <w:tcPr>
            <w:tcW w:type="dxa" w:w="1234"/>
          </w:tcPr>
          <w:p>
            <w:r>
              <w:t>h_D</w:t>
            </w:r>
          </w:p>
        </w:tc>
        <w:tc>
          <w:tcPr>
            <w:tcW w:type="dxa" w:w="1234"/>
          </w:tcPr>
          <w:p>
            <w:r>
              <w:t>0.40</w:t>
            </w:r>
          </w:p>
        </w:tc>
        <w:tc>
          <w:tcPr>
            <w:tcW w:type="dxa" w:w="1234"/>
          </w:tcPr>
          <w:p>
            <w:r>
              <w:t>p_D</w:t>
            </w:r>
          </w:p>
        </w:tc>
        <w:tc>
          <w:tcPr>
            <w:tcW w:type="dxa" w:w="1234"/>
          </w:tcPr>
          <w:p>
            <w:r>
              <w:t>0.26</w:t>
            </w:r>
          </w:p>
        </w:tc>
      </w:tr>
      <w:tr>
        <w:tc>
          <w:tcPr>
            <w:tcW w:type="dxa" w:w="1234"/>
          </w:tcPr>
          <w:p>
            <w:r>
              <w:t>United States</w:t>
            </w:r>
          </w:p>
        </w:tc>
        <w:tc>
          <w:tcPr>
            <w:tcW w:type="dxa" w:w="1234"/>
          </w:tcPr>
          <w:p>
            <w:r>
              <w:t>d</w:t>
            </w:r>
          </w:p>
        </w:tc>
        <w:tc>
          <w:tcPr>
            <w:tcW w:type="dxa" w:w="1234"/>
          </w:tcPr>
          <w:p>
            <w:r>
              <w:t>-2.67</w:t>
            </w:r>
          </w:p>
        </w:tc>
        <w:tc>
          <w:tcPr>
            <w:tcW w:type="dxa" w:w="1234"/>
          </w:tcPr>
          <w:p>
            <w:r>
              <w:t>h_D</w:t>
            </w:r>
          </w:p>
        </w:tc>
        <w:tc>
          <w:tcPr>
            <w:tcW w:type="dxa" w:w="1234"/>
          </w:tcPr>
          <w:p>
            <w:r>
              <w:t>0.45</w:t>
            </w:r>
          </w:p>
        </w:tc>
        <w:tc>
          <w:tcPr>
            <w:tcW w:type="dxa" w:w="1234"/>
          </w:tcPr>
          <w:p>
            <w:r>
              <w:t>p_D</w:t>
            </w:r>
          </w:p>
        </w:tc>
        <w:tc>
          <w:tcPr>
            <w:tcW w:type="dxa" w:w="1234"/>
          </w:tcPr>
          <w:p>
            <w:r>
              <w:t>0.36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Western group is the most fragile: I0 must be multiplied by 0.332× its current value (equivalent to a 67%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Western</w:t>
            </w:r>
          </w:p>
        </w:tc>
        <w:tc>
          <w:tcPr>
            <w:tcW w:type="dxa" w:w="1440"/>
          </w:tcPr>
          <w:p>
            <w:r>
              <w:t>domestic_active</w:t>
            </w:r>
          </w:p>
        </w:tc>
        <w:tc>
          <w:tcPr>
            <w:tcW w:type="dxa" w:w="1440"/>
          </w:tcPr>
          <w:p>
            <w:r>
              <w:t>I0</w:t>
            </w:r>
          </w:p>
        </w:tc>
        <w:tc>
          <w:tcPr>
            <w:tcW w:type="dxa" w:w="1440"/>
          </w:tcPr>
          <w:p>
            <w:r>
              <w:t>129.3235</w:t>
            </w:r>
          </w:p>
        </w:tc>
        <w:tc>
          <w:tcPr>
            <w:tcW w:type="dxa" w:w="1440"/>
          </w:tcPr>
          <w:p>
            <w:r>
              <w:t>0.332</w:t>
            </w:r>
          </w:p>
        </w:tc>
        <w:tc>
          <w:tcPr>
            <w:tcW w:type="dxa" w:w="1440"/>
          </w:tcPr>
          <w:p>
            <w:r>
              <w:t>0.668</w:t>
            </w:r>
          </w:p>
        </w:tc>
      </w:tr>
      <w:tr>
        <w:tc>
          <w:tcPr>
            <w:tcW w:type="dxa" w:w="1440"/>
          </w:tcPr>
          <w:p>
            <w:r>
              <w:t>Japanese</w:t>
            </w:r>
          </w:p>
        </w:tc>
        <w:tc>
          <w:tcPr>
            <w:tcW w:type="dxa" w:w="1440"/>
          </w:tcPr>
          <w:p>
            <w:r>
              <w:t>domestic_active</w:t>
            </w:r>
          </w:p>
        </w:tc>
        <w:tc>
          <w:tcPr>
            <w:tcW w:type="dxa" w:w="1440"/>
          </w:tcPr>
          <w:p>
            <w:r>
              <w:t>I0</w:t>
            </w:r>
          </w:p>
        </w:tc>
        <w:tc>
          <w:tcPr>
            <w:tcW w:type="dxa" w:w="1440"/>
          </w:tcPr>
          <w:p>
            <w:r>
              <w:t>1134.4064</w:t>
            </w:r>
          </w:p>
        </w:tc>
        <w:tc>
          <w:tcPr>
            <w:tcW w:type="dxa" w:w="1440"/>
          </w:tcPr>
          <w:p>
            <w:r>
              <w:t>0.061</w:t>
            </w:r>
          </w:p>
        </w:tc>
        <w:tc>
          <w:tcPr>
            <w:tcW w:type="dxa" w:w="1440"/>
          </w:tcPr>
          <w:p>
            <w:r>
              <w:t>0.939</w:t>
            </w:r>
          </w:p>
        </w:tc>
      </w:tr>
      <w:tr>
        <w:tc>
          <w:tcPr>
            <w:tcW w:type="dxa" w:w="1440"/>
          </w:tcPr>
          <w:p>
            <w:r>
              <w:t>Anglosphere ex-US</w:t>
            </w:r>
          </w:p>
        </w:tc>
        <w:tc>
          <w:tcPr>
            <w:tcW w:type="dxa" w:w="1440"/>
          </w:tcPr>
          <w:p>
            <w:r>
              <w:t>domestic_active</w:t>
            </w:r>
          </w:p>
        </w:tc>
        <w:tc>
          <w:tcPr>
            <w:tcW w:type="dxa" w:w="1440"/>
          </w:tcPr>
          <w:p>
            <w:r>
              <w:t>I0</w:t>
            </w:r>
          </w:p>
        </w:tc>
        <w:tc>
          <w:tcPr>
            <w:tcW w:type="dxa" w:w="1440"/>
          </w:tcPr>
          <w:p>
            <w:r>
              <w:t>1885.9412</w:t>
            </w:r>
          </w:p>
        </w:tc>
        <w:tc>
          <w:tcPr>
            <w:tcW w:type="dxa" w:w="1440"/>
          </w:tcPr>
          <w:p>
            <w:r>
              <w:t>0.047</w:t>
            </w:r>
          </w:p>
        </w:tc>
        <w:tc>
          <w:tcPr>
            <w:tcW w:type="dxa" w:w="1440"/>
          </w:tcPr>
          <w:p>
            <w:r>
              <w:t>0.953</w:t>
            </w:r>
          </w:p>
        </w:tc>
      </w:tr>
      <w:tr>
        <w:tc>
          <w:tcPr>
            <w:tcW w:type="dxa" w:w="1440"/>
          </w:tcPr>
          <w:p>
            <w:r>
              <w:t>Hindu</w:t>
            </w:r>
          </w:p>
        </w:tc>
        <w:tc>
          <w:tcPr>
            <w:tcW w:type="dxa" w:w="1440"/>
          </w:tcPr>
          <w:p>
            <w:r>
              <w:t>domestic_active</w:t>
            </w:r>
          </w:p>
        </w:tc>
        <w:tc>
          <w:tcPr>
            <w:tcW w:type="dxa" w:w="1440"/>
          </w:tcPr>
          <w:p>
            <w:r>
              <w:t>I0</w:t>
            </w:r>
          </w:p>
        </w:tc>
        <w:tc>
          <w:tcPr>
            <w:tcW w:type="dxa" w:w="1440"/>
          </w:tcPr>
          <w:p>
            <w:r>
              <w:t>825.5588</w:t>
            </w:r>
          </w:p>
        </w:tc>
        <w:tc>
          <w:tcPr>
            <w:tcW w:type="dxa" w:w="1440"/>
          </w:tcPr>
          <w:p>
            <w:r>
              <w:t>0.042</w:t>
            </w:r>
          </w:p>
        </w:tc>
        <w:tc>
          <w:tcPr>
            <w:tcW w:type="dxa" w:w="1440"/>
          </w:tcPr>
          <w:p>
            <w:r>
              <w:t>0.958</w:t>
            </w:r>
          </w:p>
        </w:tc>
      </w:tr>
      <w:tr>
        <w:tc>
          <w:tcPr>
            <w:tcW w:type="dxa" w:w="1440"/>
          </w:tcPr>
          <w:p>
            <w:r>
              <w:t>Other Civilizations</w:t>
            </w:r>
          </w:p>
        </w:tc>
        <w:tc>
          <w:tcPr>
            <w:tcW w:type="dxa" w:w="1440"/>
          </w:tcPr>
          <w:p>
            <w:r>
              <w:t>domestic_active</w:t>
            </w:r>
          </w:p>
        </w:tc>
        <w:tc>
          <w:tcPr>
            <w:tcW w:type="dxa" w:w="1440"/>
          </w:tcPr>
          <w:p>
            <w:r>
              <w:t>I0</w:t>
            </w:r>
          </w:p>
        </w:tc>
        <w:tc>
          <w:tcPr>
            <w:tcW w:type="dxa" w:w="1440"/>
          </w:tcPr>
          <w:p>
            <w:r>
              <w:t>1477.6471</w:t>
            </w:r>
          </w:p>
        </w:tc>
        <w:tc>
          <w:tcPr>
            <w:tcW w:type="dxa" w:w="1440"/>
          </w:tcPr>
          <w:p>
            <w:r>
              <w:t>0.035</w:t>
            </w:r>
          </w:p>
        </w:tc>
        <w:tc>
          <w:tcPr>
            <w:tcW w:type="dxa" w:w="1440"/>
          </w:tcPr>
          <w:p>
            <w:r>
              <w:t>0.965</w:t>
            </w:r>
          </w:p>
        </w:tc>
      </w:tr>
      <w:tr>
        <w:tc>
          <w:tcPr>
            <w:tcW w:type="dxa" w:w="1440"/>
          </w:tcPr>
          <w:p>
            <w:r>
              <w:t>Islamic</w:t>
            </w:r>
          </w:p>
        </w:tc>
        <w:tc>
          <w:tcPr>
            <w:tcW w:type="dxa" w:w="1440"/>
          </w:tcPr>
          <w:p>
            <w:r>
              <w:t>domestic_active</w:t>
            </w:r>
          </w:p>
        </w:tc>
        <w:tc>
          <w:tcPr>
            <w:tcW w:type="dxa" w:w="1440"/>
          </w:tcPr>
          <w:p>
            <w:r>
              <w:t>I0</w:t>
            </w:r>
          </w:p>
        </w:tc>
        <w:tc>
          <w:tcPr>
            <w:tcW w:type="dxa" w:w="1440"/>
          </w:tcPr>
          <w:p>
            <w:r>
              <w:t>1501.2647</w:t>
            </w:r>
          </w:p>
        </w:tc>
        <w:tc>
          <w:tcPr>
            <w:tcW w:type="dxa" w:w="1440"/>
          </w:tcPr>
          <w:p>
            <w:r>
              <w:t>0.025</w:t>
            </w:r>
          </w:p>
        </w:tc>
        <w:tc>
          <w:tcPr>
            <w:tcW w:type="dxa" w:w="1440"/>
          </w:tcPr>
          <w:p>
            <w:r>
              <w:t>0.975</w:t>
            </w:r>
          </w:p>
        </w:tc>
      </w:tr>
      <w:tr>
        <w:tc>
          <w:tcPr>
            <w:tcW w:type="dxa" w:w="1440"/>
          </w:tcPr>
          <w:p>
            <w:r>
              <w:t>Continental Europe</w:t>
            </w:r>
          </w:p>
        </w:tc>
        <w:tc>
          <w:tcPr>
            <w:tcW w:type="dxa" w:w="1440"/>
          </w:tcPr>
          <w:p>
            <w:r>
              <w:t>domestic_active</w:t>
            </w:r>
          </w:p>
        </w:tc>
        <w:tc>
          <w:tcPr>
            <w:tcW w:type="dxa" w:w="1440"/>
          </w:tcPr>
          <w:p>
            <w:r>
              <w:t>I0</w:t>
            </w:r>
          </w:p>
        </w:tc>
        <w:tc>
          <w:tcPr>
            <w:tcW w:type="dxa" w:w="1440"/>
          </w:tcPr>
          <w:p>
            <w:r>
              <w:t>4967.9706</w:t>
            </w:r>
          </w:p>
        </w:tc>
        <w:tc>
          <w:tcPr>
            <w:tcW w:type="dxa" w:w="1440"/>
          </w:tcPr>
          <w:p>
            <w:r>
              <w:t>0.020</w:t>
            </w:r>
          </w:p>
        </w:tc>
        <w:tc>
          <w:tcPr>
            <w:tcW w:type="dxa" w:w="1440"/>
          </w:tcPr>
          <w:p>
            <w:r>
              <w:t>0.980</w:t>
            </w:r>
          </w:p>
        </w:tc>
      </w:tr>
      <w:tr>
        <w:tc>
          <w:tcPr>
            <w:tcW w:type="dxa" w:w="1440"/>
          </w:tcPr>
          <w:p>
            <w:r>
              <w:t>United States</w:t>
            </w:r>
          </w:p>
        </w:tc>
        <w:tc>
          <w:tcPr>
            <w:tcW w:type="dxa" w:w="1440"/>
          </w:tcPr>
          <w:p>
            <w:r>
              <w:t>domestic_active</w:t>
            </w:r>
          </w:p>
        </w:tc>
        <w:tc>
          <w:tcPr>
            <w:tcW w:type="dxa" w:w="1440"/>
          </w:tcPr>
          <w:p>
            <w:r>
              <w:t>I0</w:t>
            </w:r>
          </w:p>
        </w:tc>
        <w:tc>
          <w:tcPr>
            <w:tcW w:type="dxa" w:w="1440"/>
          </w:tcPr>
          <w:p>
            <w:r>
              <w:t>3964.9118</w:t>
            </w:r>
          </w:p>
        </w:tc>
        <w:tc>
          <w:tcPr>
            <w:tcW w:type="dxa" w:w="1440"/>
          </w:tcPr>
          <w:p>
            <w:r>
              <w:t>0.013</w:t>
            </w:r>
          </w:p>
        </w:tc>
        <w:tc>
          <w:tcPr>
            <w:tcW w:type="dxa" w:w="1440"/>
          </w:tcPr>
          <w:p>
            <w:r>
              <w:t>0.987</w:t>
            </w:r>
          </w:p>
        </w:tc>
      </w:tr>
      <w:tr>
        <w:tc>
          <w:tcPr>
            <w:tcW w:type="dxa" w:w="1440"/>
          </w:tcPr>
          <w:p>
            <w:r>
              <w:t>Sinic</w:t>
            </w:r>
          </w:p>
        </w:tc>
        <w:tc>
          <w:tcPr>
            <w:tcW w:type="dxa" w:w="1440"/>
          </w:tcPr>
          <w:p>
            <w:r>
              <w:t>domestic_active</w:t>
            </w:r>
          </w:p>
        </w:tc>
        <w:tc>
          <w:tcPr>
            <w:tcW w:type="dxa" w:w="1440"/>
          </w:tcPr>
          <w:p>
            <w:r>
              <w:t>I0</w:t>
            </w:r>
          </w:p>
        </w:tc>
        <w:tc>
          <w:tcPr>
            <w:tcW w:type="dxa" w:w="1440"/>
          </w:tcPr>
          <w:p>
            <w:r>
              <w:t>5589.7353</w:t>
            </w:r>
          </w:p>
        </w:tc>
        <w:tc>
          <w:tcPr>
            <w:tcW w:type="dxa" w:w="1440"/>
          </w:tcPr>
          <w:p>
            <w:r>
              <w:t>0.010</w:t>
            </w:r>
          </w:p>
        </w:tc>
        <w:tc>
          <w:tcPr>
            <w:tcW w:type="dxa" w:w="1440"/>
          </w:tcPr>
          <w:p>
            <w:r>
              <w:t>0.990</w:t>
            </w:r>
          </w:p>
        </w:tc>
      </w:tr>
    </w:tbl>
    <w:p>
      <w:pPr>
        <w:jc w:val="center"/>
      </w:pPr>
      <w:r>
        <w:rPr>
          <w:i/>
        </w:rPr>
        <w:t>Table 4. Closest PNR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Replacing linear inflow with a saturating form lowers equilibrium pools because each additional PI adds fewer entrants. Table 5 compares linear and saturating equilibrium T values. The saturating model is important because the observed r is often close to the stability boundary, and an unchecked linear inflow can produce explosive growth. Across groups, the saturating variant predicts equilibrium pools that are -0-0% lower than the linear variant, underscoring the sensitivity of long-run projections to the functional form of inflow. This sensitivity does not overturn the ranking of groups, but it shows that absolute equilibrium levels should be treated with caution. The saturating model is the preferred interpretation for policy because it acknowledges that recruitment cannot scale linearly with the number of PIs indefinitely.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67532</w:t>
            </w:r>
          </w:p>
        </w:tc>
        <w:tc>
          <w:tcPr>
            <w:tcW w:type="dxa" w:w="2160"/>
          </w:tcPr>
          <w:p>
            <w:r>
              <w:t>67532</w:t>
            </w:r>
          </w:p>
        </w:tc>
        <w:tc>
          <w:tcPr>
            <w:tcW w:type="dxa" w:w="2160"/>
          </w:tcPr>
          <w:p>
            <w:r>
              <w:t>0.00000</w:t>
            </w:r>
          </w:p>
        </w:tc>
      </w:tr>
      <w:tr>
        <w:tc>
          <w:tcPr>
            <w:tcW w:type="dxa" w:w="2160"/>
          </w:tcPr>
          <w:p>
            <w:r>
              <w:t>Continental Europe</w:t>
            </w:r>
          </w:p>
        </w:tc>
        <w:tc>
          <w:tcPr>
            <w:tcW w:type="dxa" w:w="2160"/>
          </w:tcPr>
          <w:p>
            <w:r>
              <w:t>195095</w:t>
            </w:r>
          </w:p>
        </w:tc>
        <w:tc>
          <w:tcPr>
            <w:tcW w:type="dxa" w:w="2160"/>
          </w:tcPr>
          <w:p>
            <w:r>
              <w:t>195095</w:t>
            </w:r>
          </w:p>
        </w:tc>
        <w:tc>
          <w:tcPr>
            <w:tcW w:type="dxa" w:w="2160"/>
          </w:tcPr>
          <w:p>
            <w:r>
              <w:t>0.00000</w:t>
            </w:r>
          </w:p>
        </w:tc>
      </w:tr>
      <w:tr>
        <w:tc>
          <w:tcPr>
            <w:tcW w:type="dxa" w:w="2160"/>
          </w:tcPr>
          <w:p>
            <w:r>
              <w:t>Hindu</w:t>
            </w:r>
          </w:p>
        </w:tc>
        <w:tc>
          <w:tcPr>
            <w:tcW w:type="dxa" w:w="2160"/>
          </w:tcPr>
          <w:p>
            <w:r>
              <w:t>53434</w:t>
            </w:r>
          </w:p>
        </w:tc>
        <w:tc>
          <w:tcPr>
            <w:tcW w:type="dxa" w:w="2160"/>
          </w:tcPr>
          <w:p>
            <w:r>
              <w:t>53434</w:t>
            </w:r>
          </w:p>
        </w:tc>
        <w:tc>
          <w:tcPr>
            <w:tcW w:type="dxa" w:w="2160"/>
          </w:tcPr>
          <w:p>
            <w:r>
              <w:t>0.00001</w:t>
            </w:r>
          </w:p>
        </w:tc>
      </w:tr>
      <w:tr>
        <w:tc>
          <w:tcPr>
            <w:tcW w:type="dxa" w:w="2160"/>
          </w:tcPr>
          <w:p>
            <w:r>
              <w:t>Islamic</w:t>
            </w:r>
          </w:p>
        </w:tc>
        <w:tc>
          <w:tcPr>
            <w:tcW w:type="dxa" w:w="2160"/>
          </w:tcPr>
          <w:p>
            <w:r>
              <w:t>88522</w:t>
            </w:r>
          </w:p>
        </w:tc>
        <w:tc>
          <w:tcPr>
            <w:tcW w:type="dxa" w:w="2160"/>
          </w:tcPr>
          <w:p>
            <w:r>
              <w:t>88522</w:t>
            </w:r>
          </w:p>
        </w:tc>
        <w:tc>
          <w:tcPr>
            <w:tcW w:type="dxa" w:w="2160"/>
          </w:tcPr>
          <w:p>
            <w:r>
              <w:t>0.00001</w:t>
            </w:r>
          </w:p>
        </w:tc>
      </w:tr>
      <w:tr>
        <w:tc>
          <w:tcPr>
            <w:tcW w:type="dxa" w:w="2160"/>
          </w:tcPr>
          <w:p>
            <w:r>
              <w:t>Japanese</w:t>
            </w:r>
          </w:p>
        </w:tc>
        <w:tc>
          <w:tcPr>
            <w:tcW w:type="dxa" w:w="2160"/>
          </w:tcPr>
          <w:p>
            <w:r>
              <w:t>29332</w:t>
            </w:r>
          </w:p>
        </w:tc>
        <w:tc>
          <w:tcPr>
            <w:tcW w:type="dxa" w:w="2160"/>
          </w:tcPr>
          <w:p>
            <w:r>
              <w:t>29332</w:t>
            </w:r>
          </w:p>
        </w:tc>
        <w:tc>
          <w:tcPr>
            <w:tcW w:type="dxa" w:w="2160"/>
          </w:tcPr>
          <w:p>
            <w:r>
              <w:t>0.00001</w:t>
            </w:r>
          </w:p>
        </w:tc>
      </w:tr>
      <w:tr>
        <w:tc>
          <w:tcPr>
            <w:tcW w:type="dxa" w:w="2160"/>
          </w:tcPr>
          <w:p>
            <w:r>
              <w:t>Other Civilizations</w:t>
            </w:r>
          </w:p>
        </w:tc>
        <w:tc>
          <w:tcPr>
            <w:tcW w:type="dxa" w:w="2160"/>
          </w:tcPr>
          <w:p>
            <w:r>
              <w:t>59355</w:t>
            </w:r>
          </w:p>
        </w:tc>
        <w:tc>
          <w:tcPr>
            <w:tcW w:type="dxa" w:w="2160"/>
          </w:tcPr>
          <w:p>
            <w:r>
              <w:t>59355</w:t>
            </w:r>
          </w:p>
        </w:tc>
        <w:tc>
          <w:tcPr>
            <w:tcW w:type="dxa" w:w="2160"/>
          </w:tcPr>
          <w:p>
            <w:r>
              <w:t>0.00001</w:t>
            </w:r>
          </w:p>
        </w:tc>
      </w:tr>
      <w:tr>
        <w:tc>
          <w:tcPr>
            <w:tcW w:type="dxa" w:w="2160"/>
          </w:tcPr>
          <w:p>
            <w:r>
              <w:t>Other Western</w:t>
            </w:r>
          </w:p>
        </w:tc>
        <w:tc>
          <w:tcPr>
            <w:tcW w:type="dxa" w:w="2160"/>
          </w:tcPr>
          <w:p>
            <w:r>
              <w:t>4824</w:t>
            </w:r>
          </w:p>
        </w:tc>
        <w:tc>
          <w:tcPr>
            <w:tcW w:type="dxa" w:w="2160"/>
          </w:tcPr>
          <w:p>
            <w:r>
              <w:t>4824</w:t>
            </w:r>
          </w:p>
        </w:tc>
        <w:tc>
          <w:tcPr>
            <w:tcW w:type="dxa" w:w="2160"/>
          </w:tcPr>
          <w:p>
            <w:r>
              <w:t>0.00007</w:t>
            </w:r>
          </w:p>
        </w:tc>
      </w:tr>
      <w:tr>
        <w:tc>
          <w:tcPr>
            <w:tcW w:type="dxa" w:w="2160"/>
          </w:tcPr>
          <w:p>
            <w:r>
              <w:t>Sinic</w:t>
            </w:r>
          </w:p>
        </w:tc>
        <w:tc>
          <w:tcPr>
            <w:tcW w:type="dxa" w:w="2160"/>
          </w:tcPr>
          <w:p>
            <w:r>
              <w:t>303935</w:t>
            </w:r>
          </w:p>
        </w:tc>
        <w:tc>
          <w:tcPr>
            <w:tcW w:type="dxa" w:w="2160"/>
          </w:tcPr>
          <w:p>
            <w:r>
              <w:t>303935</w:t>
            </w:r>
          </w:p>
        </w:tc>
        <w:tc>
          <w:tcPr>
            <w:tcW w:type="dxa" w:w="2160"/>
          </w:tcPr>
          <w:p>
            <w:r>
              <w:t>0.00000</w:t>
            </w:r>
          </w:p>
        </w:tc>
      </w:tr>
      <w:tr>
        <w:tc>
          <w:tcPr>
            <w:tcW w:type="dxa" w:w="2160"/>
          </w:tcPr>
          <w:p>
            <w:r>
              <w:t>United States</w:t>
            </w:r>
          </w:p>
        </w:tc>
        <w:tc>
          <w:tcPr>
            <w:tcW w:type="dxa" w:w="2160"/>
          </w:tcPr>
          <w:p>
            <w:r>
              <w:t>147067</w:t>
            </w:r>
          </w:p>
        </w:tc>
        <w:tc>
          <w:tcPr>
            <w:tcW w:type="dxa" w:w="2160"/>
          </w:tcPr>
          <w:p>
            <w:r>
              <w:t>147067</w:t>
            </w:r>
          </w:p>
        </w:tc>
        <w:tc>
          <w:tcPr>
            <w:tcW w:type="dxa" w:w="2160"/>
          </w:tcPr>
          <w:p>
            <w:r>
              <w:t>0.00000</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9 groups have enough dual-window support for reliable rate estimation in both windows; they are listed in the table. Groups that would see smaller safety margins under late-window rates: Japanese. Groups that would see larger safety margins under late-window rates: Islamic, Hindu, Sinic, Continental Europe, Other Civilizations, United States, Anglosphere ex-US, Other Western.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Anglosphere ex-US</w:t>
            </w:r>
          </w:p>
        </w:tc>
        <w:tc>
          <w:tcPr>
            <w:tcW w:type="dxa" w:w="1234"/>
          </w:tcPr>
          <w:p>
            <w:r>
              <w:t>64779</w:t>
            </w:r>
          </w:p>
        </w:tc>
        <w:tc>
          <w:tcPr>
            <w:tcW w:type="dxa" w:w="1234"/>
          </w:tcPr>
          <w:p>
            <w:r>
              <w:t>75245</w:t>
            </w:r>
          </w:p>
        </w:tc>
        <w:tc>
          <w:tcPr>
            <w:tcW w:type="dxa" w:w="1234"/>
          </w:tcPr>
          <w:p>
            <w:r>
              <w:t>16.2</w:t>
            </w:r>
          </w:p>
        </w:tc>
        <w:tc>
          <w:tcPr>
            <w:tcW w:type="dxa" w:w="1234"/>
          </w:tcPr>
          <w:p>
            <w:r>
              <w:t>61596</w:t>
            </w:r>
          </w:p>
        </w:tc>
        <w:tc>
          <w:tcPr>
            <w:tcW w:type="dxa" w:w="1234"/>
          </w:tcPr>
          <w:p>
            <w:r>
              <w:t>72062</w:t>
            </w:r>
          </w:p>
        </w:tc>
        <w:tc>
          <w:tcPr>
            <w:tcW w:type="dxa" w:w="1234"/>
          </w:tcPr>
          <w:p>
            <w:r>
              <w:t>10466.2</w:t>
            </w:r>
          </w:p>
        </w:tc>
      </w:tr>
      <w:tr>
        <w:tc>
          <w:tcPr>
            <w:tcW w:type="dxa" w:w="1234"/>
          </w:tcPr>
          <w:p>
            <w:r>
              <w:t>Continental Europe</w:t>
            </w:r>
          </w:p>
        </w:tc>
        <w:tc>
          <w:tcPr>
            <w:tcW w:type="dxa" w:w="1234"/>
          </w:tcPr>
          <w:p>
            <w:r>
              <w:t>177460</w:t>
            </w:r>
          </w:p>
        </w:tc>
        <w:tc>
          <w:tcPr>
            <w:tcW w:type="dxa" w:w="1234"/>
          </w:tcPr>
          <w:p>
            <w:r>
              <w:t>231958</w:t>
            </w:r>
          </w:p>
        </w:tc>
        <w:tc>
          <w:tcPr>
            <w:tcW w:type="dxa" w:w="1234"/>
          </w:tcPr>
          <w:p>
            <w:r>
              <w:t>30.7</w:t>
            </w:r>
          </w:p>
        </w:tc>
        <w:tc>
          <w:tcPr>
            <w:tcW w:type="dxa" w:w="1234"/>
          </w:tcPr>
          <w:p>
            <w:r>
              <w:t>173536</w:t>
            </w:r>
          </w:p>
        </w:tc>
        <w:tc>
          <w:tcPr>
            <w:tcW w:type="dxa" w:w="1234"/>
          </w:tcPr>
          <w:p>
            <w:r>
              <w:t>228035</w:t>
            </w:r>
          </w:p>
        </w:tc>
        <w:tc>
          <w:tcPr>
            <w:tcW w:type="dxa" w:w="1234"/>
          </w:tcPr>
          <w:p>
            <w:r>
              <w:t>54498.4</w:t>
            </w:r>
          </w:p>
        </w:tc>
      </w:tr>
      <w:tr>
        <w:tc>
          <w:tcPr>
            <w:tcW w:type="dxa" w:w="1234"/>
          </w:tcPr>
          <w:p>
            <w:r>
              <w:t>Hindu</w:t>
            </w:r>
          </w:p>
        </w:tc>
        <w:tc>
          <w:tcPr>
            <w:tcW w:type="dxa" w:w="1234"/>
          </w:tcPr>
          <w:p>
            <w:r>
              <w:t>23397</w:t>
            </w:r>
          </w:p>
        </w:tc>
        <w:tc>
          <w:tcPr>
            <w:tcW w:type="dxa" w:w="1234"/>
          </w:tcPr>
          <w:p>
            <w:r>
              <w:t>110377</w:t>
            </w:r>
          </w:p>
        </w:tc>
        <w:tc>
          <w:tcPr>
            <w:tcW w:type="dxa" w:w="1234"/>
          </w:tcPr>
          <w:p>
            <w:r>
              <w:t>371.8</w:t>
            </w:r>
          </w:p>
        </w:tc>
        <w:tc>
          <w:tcPr>
            <w:tcW w:type="dxa" w:w="1234"/>
          </w:tcPr>
          <w:p>
            <w:r>
              <w:t>21148</w:t>
            </w:r>
          </w:p>
        </w:tc>
        <w:tc>
          <w:tcPr>
            <w:tcW w:type="dxa" w:w="1234"/>
          </w:tcPr>
          <w:p>
            <w:r>
              <w:t>108128</w:t>
            </w:r>
          </w:p>
        </w:tc>
        <w:tc>
          <w:tcPr>
            <w:tcW w:type="dxa" w:w="1234"/>
          </w:tcPr>
          <w:p>
            <w:r>
              <w:t>86979.8</w:t>
            </w:r>
          </w:p>
        </w:tc>
      </w:tr>
      <w:tr>
        <w:tc>
          <w:tcPr>
            <w:tcW w:type="dxa" w:w="1234"/>
          </w:tcPr>
          <w:p>
            <w:r>
              <w:t>Islamic</w:t>
            </w:r>
          </w:p>
        </w:tc>
        <w:tc>
          <w:tcPr>
            <w:tcW w:type="dxa" w:w="1234"/>
          </w:tcPr>
          <w:p>
            <w:r>
              <w:t>37899</w:t>
            </w:r>
          </w:p>
        </w:tc>
        <w:tc>
          <w:tcPr>
            <w:tcW w:type="dxa" w:w="1234"/>
          </w:tcPr>
          <w:p>
            <w:r>
              <w:t>186245</w:t>
            </w:r>
          </w:p>
        </w:tc>
        <w:tc>
          <w:tcPr>
            <w:tcW w:type="dxa" w:w="1234"/>
          </w:tcPr>
          <w:p>
            <w:r>
              <w:t>391.4</w:t>
            </w:r>
          </w:p>
        </w:tc>
        <w:tc>
          <w:tcPr>
            <w:tcW w:type="dxa" w:w="1234"/>
          </w:tcPr>
          <w:p>
            <w:r>
              <w:t>35644</w:t>
            </w:r>
          </w:p>
        </w:tc>
        <w:tc>
          <w:tcPr>
            <w:tcW w:type="dxa" w:w="1234"/>
          </w:tcPr>
          <w:p>
            <w:r>
              <w:t>183990</w:t>
            </w:r>
          </w:p>
        </w:tc>
        <w:tc>
          <w:tcPr>
            <w:tcW w:type="dxa" w:w="1234"/>
          </w:tcPr>
          <w:p>
            <w:r>
              <w:t>148346.1</w:t>
            </w:r>
          </w:p>
        </w:tc>
      </w:tr>
      <w:tr>
        <w:tc>
          <w:tcPr>
            <w:tcW w:type="dxa" w:w="1234"/>
          </w:tcPr>
          <w:p>
            <w:r>
              <w:t>Japanese</w:t>
            </w:r>
          </w:p>
        </w:tc>
        <w:tc>
          <w:tcPr>
            <w:tcW w:type="dxa" w:w="1234"/>
          </w:tcPr>
          <w:p>
            <w:r>
              <w:t>31781</w:t>
            </w:r>
          </w:p>
        </w:tc>
        <w:tc>
          <w:tcPr>
            <w:tcW w:type="dxa" w:w="1234"/>
          </w:tcPr>
          <w:p>
            <w:r>
              <w:t>25052</w:t>
            </w:r>
          </w:p>
        </w:tc>
        <w:tc>
          <w:tcPr>
            <w:tcW w:type="dxa" w:w="1234"/>
          </w:tcPr>
          <w:p>
            <w:r>
              <w:t>-21.2</w:t>
            </w:r>
          </w:p>
        </w:tc>
        <w:tc>
          <w:tcPr>
            <w:tcW w:type="dxa" w:w="1234"/>
          </w:tcPr>
          <w:p>
            <w:r>
              <w:t>29989</w:t>
            </w:r>
          </w:p>
        </w:tc>
        <w:tc>
          <w:tcPr>
            <w:tcW w:type="dxa" w:w="1234"/>
          </w:tcPr>
          <w:p>
            <w:r>
              <w:t>23259</w:t>
            </w:r>
          </w:p>
        </w:tc>
        <w:tc>
          <w:tcPr>
            <w:tcW w:type="dxa" w:w="1234"/>
          </w:tcPr>
          <w:p>
            <w:r>
              <w:t>-6729.5</w:t>
            </w:r>
          </w:p>
        </w:tc>
      </w:tr>
      <w:tr>
        <w:tc>
          <w:tcPr>
            <w:tcW w:type="dxa" w:w="1234"/>
          </w:tcPr>
          <w:p>
            <w:r>
              <w:t>Other Civilizations</w:t>
            </w:r>
          </w:p>
        </w:tc>
        <w:tc>
          <w:tcPr>
            <w:tcW w:type="dxa" w:w="1234"/>
          </w:tcPr>
          <w:p>
            <w:r>
              <w:t>42881</w:t>
            </w:r>
          </w:p>
        </w:tc>
        <w:tc>
          <w:tcPr>
            <w:tcW w:type="dxa" w:w="1234"/>
          </w:tcPr>
          <w:p>
            <w:r>
              <w:t>91930</w:t>
            </w:r>
          </w:p>
        </w:tc>
        <w:tc>
          <w:tcPr>
            <w:tcW w:type="dxa" w:w="1234"/>
          </w:tcPr>
          <w:p>
            <w:r>
              <w:t>114.4</w:t>
            </w:r>
          </w:p>
        </w:tc>
        <w:tc>
          <w:tcPr>
            <w:tcW w:type="dxa" w:w="1234"/>
          </w:tcPr>
          <w:p>
            <w:r>
              <w:t>40812</w:t>
            </w:r>
          </w:p>
        </w:tc>
        <w:tc>
          <w:tcPr>
            <w:tcW w:type="dxa" w:w="1234"/>
          </w:tcPr>
          <w:p>
            <w:r>
              <w:t>89861</w:t>
            </w:r>
          </w:p>
        </w:tc>
        <w:tc>
          <w:tcPr>
            <w:tcW w:type="dxa" w:w="1234"/>
          </w:tcPr>
          <w:p>
            <w:r>
              <w:t>49049.3</w:t>
            </w:r>
          </w:p>
        </w:tc>
      </w:tr>
      <w:tr>
        <w:tc>
          <w:tcPr>
            <w:tcW w:type="dxa" w:w="1234"/>
          </w:tcPr>
          <w:p>
            <w:r>
              <w:t>Other Western</w:t>
            </w:r>
          </w:p>
        </w:tc>
        <w:tc>
          <w:tcPr>
            <w:tcW w:type="dxa" w:w="1234"/>
          </w:tcPr>
          <w:p>
            <w:r>
              <w:t>4450</w:t>
            </w:r>
          </w:p>
        </w:tc>
        <w:tc>
          <w:tcPr>
            <w:tcW w:type="dxa" w:w="1234"/>
          </w:tcPr>
          <w:p>
            <w:r>
              <w:t>5731</w:t>
            </w:r>
          </w:p>
        </w:tc>
        <w:tc>
          <w:tcPr>
            <w:tcW w:type="dxa" w:w="1234"/>
          </w:tcPr>
          <w:p>
            <w:r>
              <w:t>28.8</w:t>
            </w:r>
          </w:p>
        </w:tc>
        <w:tc>
          <w:tcPr>
            <w:tcW w:type="dxa" w:w="1234"/>
          </w:tcPr>
          <w:p>
            <w:r>
              <w:t>2849</w:t>
            </w:r>
          </w:p>
        </w:tc>
        <w:tc>
          <w:tcPr>
            <w:tcW w:type="dxa" w:w="1234"/>
          </w:tcPr>
          <w:p>
            <w:r>
              <w:t>4129</w:t>
            </w:r>
          </w:p>
        </w:tc>
        <w:tc>
          <w:tcPr>
            <w:tcW w:type="dxa" w:w="1234"/>
          </w:tcPr>
          <w:p>
            <w:r>
              <w:t>1280.2</w:t>
            </w:r>
          </w:p>
        </w:tc>
      </w:tr>
      <w:tr>
        <w:tc>
          <w:tcPr>
            <w:tcW w:type="dxa" w:w="1234"/>
          </w:tcPr>
          <w:p>
            <w:r>
              <w:t>Sinic</w:t>
            </w:r>
          </w:p>
        </w:tc>
        <w:tc>
          <w:tcPr>
            <w:tcW w:type="dxa" w:w="1234"/>
          </w:tcPr>
          <w:p>
            <w:r>
              <w:t>278159</w:t>
            </w:r>
          </w:p>
        </w:tc>
        <w:tc>
          <w:tcPr>
            <w:tcW w:type="dxa" w:w="1234"/>
          </w:tcPr>
          <w:p>
            <w:r>
              <w:t>360991</w:t>
            </w:r>
          </w:p>
        </w:tc>
        <w:tc>
          <w:tcPr>
            <w:tcW w:type="dxa" w:w="1234"/>
          </w:tcPr>
          <w:p>
            <w:r>
              <w:t>29.8</w:t>
            </w:r>
          </w:p>
        </w:tc>
        <w:tc>
          <w:tcPr>
            <w:tcW w:type="dxa" w:w="1234"/>
          </w:tcPr>
          <w:p>
            <w:r>
              <w:t>275030</w:t>
            </w:r>
          </w:p>
        </w:tc>
        <w:tc>
          <w:tcPr>
            <w:tcW w:type="dxa" w:w="1234"/>
          </w:tcPr>
          <w:p>
            <w:r>
              <w:t>357861</w:t>
            </w:r>
          </w:p>
        </w:tc>
        <w:tc>
          <w:tcPr>
            <w:tcW w:type="dxa" w:w="1234"/>
          </w:tcPr>
          <w:p>
            <w:r>
              <w:t>82831.4</w:t>
            </w:r>
          </w:p>
        </w:tc>
      </w:tr>
      <w:tr>
        <w:tc>
          <w:tcPr>
            <w:tcW w:type="dxa" w:w="1234"/>
          </w:tcPr>
          <w:p>
            <w:r>
              <w:t>United States</w:t>
            </w:r>
          </w:p>
        </w:tc>
        <w:tc>
          <w:tcPr>
            <w:tcW w:type="dxa" w:w="1234"/>
          </w:tcPr>
          <w:p>
            <w:r>
              <w:t>139401</w:t>
            </w:r>
          </w:p>
        </w:tc>
        <w:tc>
          <w:tcPr>
            <w:tcW w:type="dxa" w:w="1234"/>
          </w:tcPr>
          <w:p>
            <w:r>
              <w:t>169788</w:t>
            </w:r>
          </w:p>
        </w:tc>
        <w:tc>
          <w:tcPr>
            <w:tcW w:type="dxa" w:w="1234"/>
          </w:tcPr>
          <w:p>
            <w:r>
              <w:t>21.8</w:t>
            </w:r>
          </w:p>
        </w:tc>
        <w:tc>
          <w:tcPr>
            <w:tcW w:type="dxa" w:w="1234"/>
          </w:tcPr>
          <w:p>
            <w:r>
              <w:t>137557</w:t>
            </w:r>
          </w:p>
        </w:tc>
        <w:tc>
          <w:tcPr>
            <w:tcW w:type="dxa" w:w="1234"/>
          </w:tcPr>
          <w:p>
            <w:r>
              <w:t>167943</w:t>
            </w:r>
          </w:p>
        </w:tc>
        <w:tc>
          <w:tcPr>
            <w:tcW w:type="dxa" w:w="1234"/>
          </w:tcPr>
          <w:p>
            <w:r>
              <w:t>30386.5</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567 additional active researchers for the Other Western group to about 34739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7660</w:t>
            </w:r>
          </w:p>
        </w:tc>
        <w:tc>
          <w:tcPr>
            <w:tcW w:type="dxa" w:w="1440"/>
          </w:tcPr>
          <w:p>
            <w:r>
              <w:t>7659.7</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22093</w:t>
            </w:r>
          </w:p>
        </w:tc>
        <w:tc>
          <w:tcPr>
            <w:tcW w:type="dxa" w:w="1440"/>
          </w:tcPr>
          <w:p>
            <w:r>
              <w:t>22093.1</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6184</w:t>
            </w:r>
          </w:p>
        </w:tc>
        <w:tc>
          <w:tcPr>
            <w:tcW w:type="dxa" w:w="1440"/>
          </w:tcPr>
          <w:p>
            <w:r>
              <w:t>6184.2</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10239</w:t>
            </w:r>
          </w:p>
        </w:tc>
        <w:tc>
          <w:tcPr>
            <w:tcW w:type="dxa" w:w="1440"/>
          </w:tcPr>
          <w:p>
            <w:r>
              <w:t>10238.9</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3194</w:t>
            </w:r>
          </w:p>
        </w:tc>
        <w:tc>
          <w:tcPr>
            <w:tcW w:type="dxa" w:w="1440"/>
          </w:tcPr>
          <w:p>
            <w:r>
              <w:t>3193.8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6723</w:t>
            </w:r>
          </w:p>
        </w:tc>
        <w:tc>
          <w:tcPr>
            <w:tcW w:type="dxa" w:w="1440"/>
          </w:tcPr>
          <w:p>
            <w:r>
              <w:t>6723.1</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567</w:t>
            </w:r>
          </w:p>
        </w:tc>
        <w:tc>
          <w:tcPr>
            <w:tcW w:type="dxa" w:w="1440"/>
          </w:tcPr>
          <w:p>
            <w:r>
              <w:t>567.3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34739</w:t>
            </w:r>
          </w:p>
        </w:tc>
        <w:tc>
          <w:tcPr>
            <w:tcW w:type="dxa" w:w="1440"/>
          </w:tcPr>
          <w:p>
            <w:r>
              <w:t>34739.2</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16560</w:t>
            </w:r>
          </w:p>
        </w:tc>
        <w:tc>
          <w:tcPr>
            <w:tcW w:type="dxa" w:w="1440"/>
          </w:tcPr>
          <w:p>
            <w:r>
              <w:t>16560.4</w:t>
            </w:r>
          </w:p>
        </w:tc>
      </w:tr>
    </w:tbl>
    <w:p>
      <w:pPr>
        <w:jc w:val="center"/>
      </w:pPr>
      <w:r>
        <w:rPr>
          <w:i/>
        </w:rPr>
        <w:t>Table 7. Top positive mechanical counterfactual per group, measured by margin gain per 10% proportional lever change.</w:t>
      </w:r>
    </w:p>
    <w:p>
      <w:r>
        <w:t>We also evaluated multi-lever policy packages for the three smallest-margin groups. The package with the largest margin gain in each group was: Other Western (retention: +616 active researchers); Japanese (return_plus_retention: +3369 active researchers); Hindu (retention: +6536 active researchers). These packages combine dropout reduction with return or PI-pipeline levers, showing that the framework can compare multi-lever interventions as well as single-rate perturbations.</w:t>
      </w:r>
    </w:p>
    <w:p>
      <w:pPr>
        <w:pStyle w:val="Heading2"/>
      </w:pPr>
      <w:r>
        <w:t>5.4 Uncertainty</w:t>
      </w:r>
    </w:p>
    <w:p>
      <w:r>
        <w:t>Table 8 reports bootstrap 95% confidence intervals for the equilibrium active pool T and the domestic PI pool P_D. The intervals are wide, reflecting the small cohort sample and the extrapolation from individual careers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PNR.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67546</w:t>
            </w:r>
          </w:p>
        </w:tc>
        <w:tc>
          <w:tcPr>
            <w:tcW w:type="dxa" w:w="1728"/>
          </w:tcPr>
          <w:p>
            <w:r>
              <w:t>[66728, 68334]</w:t>
            </w:r>
          </w:p>
        </w:tc>
        <w:tc>
          <w:tcPr>
            <w:tcW w:type="dxa" w:w="1728"/>
          </w:tcPr>
          <w:p>
            <w:r>
              <w:t>29814</w:t>
            </w:r>
          </w:p>
        </w:tc>
        <w:tc>
          <w:tcPr>
            <w:tcW w:type="dxa" w:w="1728"/>
          </w:tcPr>
          <w:p>
            <w:r>
              <w:t>[29158, 30486]</w:t>
            </w:r>
          </w:p>
        </w:tc>
      </w:tr>
      <w:tr>
        <w:tc>
          <w:tcPr>
            <w:tcW w:type="dxa" w:w="1728"/>
          </w:tcPr>
          <w:p>
            <w:r>
              <w:t>Continental Europe</w:t>
            </w:r>
          </w:p>
        </w:tc>
        <w:tc>
          <w:tcPr>
            <w:tcW w:type="dxa" w:w="1728"/>
          </w:tcPr>
          <w:p>
            <w:r>
              <w:t>195077</w:t>
            </w:r>
          </w:p>
        </w:tc>
        <w:tc>
          <w:tcPr>
            <w:tcW w:type="dxa" w:w="1728"/>
          </w:tcPr>
          <w:p>
            <w:r>
              <w:t>[193718, 196316]</w:t>
            </w:r>
          </w:p>
        </w:tc>
        <w:tc>
          <w:tcPr>
            <w:tcW w:type="dxa" w:w="1728"/>
          </w:tcPr>
          <w:p>
            <w:r>
              <w:t>83476</w:t>
            </w:r>
          </w:p>
        </w:tc>
        <w:tc>
          <w:tcPr>
            <w:tcW w:type="dxa" w:w="1728"/>
          </w:tcPr>
          <w:p>
            <w:r>
              <w:t>[82421, 84527]</w:t>
            </w:r>
          </w:p>
        </w:tc>
      </w:tr>
      <w:tr>
        <w:tc>
          <w:tcPr>
            <w:tcW w:type="dxa" w:w="1728"/>
          </w:tcPr>
          <w:p>
            <w:r>
              <w:t>Hindu</w:t>
            </w:r>
          </w:p>
        </w:tc>
        <w:tc>
          <w:tcPr>
            <w:tcW w:type="dxa" w:w="1728"/>
          </w:tcPr>
          <w:p>
            <w:r>
              <w:t>53407</w:t>
            </w:r>
          </w:p>
        </w:tc>
        <w:tc>
          <w:tcPr>
            <w:tcW w:type="dxa" w:w="1728"/>
          </w:tcPr>
          <w:p>
            <w:r>
              <w:t>[52402, 54515]</w:t>
            </w:r>
          </w:p>
        </w:tc>
        <w:tc>
          <w:tcPr>
            <w:tcW w:type="dxa" w:w="1728"/>
          </w:tcPr>
          <w:p>
            <w:r>
              <w:t>30277</w:t>
            </w:r>
          </w:p>
        </w:tc>
        <w:tc>
          <w:tcPr>
            <w:tcW w:type="dxa" w:w="1728"/>
          </w:tcPr>
          <w:p>
            <w:r>
              <w:t>[29348, 31258]</w:t>
            </w:r>
          </w:p>
        </w:tc>
      </w:tr>
      <w:tr>
        <w:tc>
          <w:tcPr>
            <w:tcW w:type="dxa" w:w="1728"/>
          </w:tcPr>
          <w:p>
            <w:r>
              <w:t>Islamic</w:t>
            </w:r>
          </w:p>
        </w:tc>
        <w:tc>
          <w:tcPr>
            <w:tcW w:type="dxa" w:w="1728"/>
          </w:tcPr>
          <w:p>
            <w:r>
              <w:t>88428</w:t>
            </w:r>
          </w:p>
        </w:tc>
        <w:tc>
          <w:tcPr>
            <w:tcW w:type="dxa" w:w="1728"/>
          </w:tcPr>
          <w:p>
            <w:r>
              <w:t>[87356, 89880]</w:t>
            </w:r>
          </w:p>
        </w:tc>
        <w:tc>
          <w:tcPr>
            <w:tcW w:type="dxa" w:w="1728"/>
          </w:tcPr>
          <w:p>
            <w:r>
              <w:t>47264</w:t>
            </w:r>
          </w:p>
        </w:tc>
        <w:tc>
          <w:tcPr>
            <w:tcW w:type="dxa" w:w="1728"/>
          </w:tcPr>
          <w:p>
            <w:r>
              <w:t>[46155, 48511]</w:t>
            </w:r>
          </w:p>
        </w:tc>
      </w:tr>
      <w:tr>
        <w:tc>
          <w:tcPr>
            <w:tcW w:type="dxa" w:w="1728"/>
          </w:tcPr>
          <w:p>
            <w:r>
              <w:t>Japanese</w:t>
            </w:r>
          </w:p>
        </w:tc>
        <w:tc>
          <w:tcPr>
            <w:tcW w:type="dxa" w:w="1728"/>
          </w:tcPr>
          <w:p>
            <w:r>
              <w:t>29372</w:t>
            </w:r>
          </w:p>
        </w:tc>
        <w:tc>
          <w:tcPr>
            <w:tcW w:type="dxa" w:w="1728"/>
          </w:tcPr>
          <w:p>
            <w:r>
              <w:t>[28932, 29757]</w:t>
            </w:r>
          </w:p>
        </w:tc>
        <w:tc>
          <w:tcPr>
            <w:tcW w:type="dxa" w:w="1728"/>
          </w:tcPr>
          <w:p>
            <w:r>
              <w:t>7387</w:t>
            </w:r>
          </w:p>
        </w:tc>
        <w:tc>
          <w:tcPr>
            <w:tcW w:type="dxa" w:w="1728"/>
          </w:tcPr>
          <w:p>
            <w:r>
              <w:t>[7128, 7662]</w:t>
            </w:r>
          </w:p>
        </w:tc>
      </w:tr>
      <w:tr>
        <w:tc>
          <w:tcPr>
            <w:tcW w:type="dxa" w:w="1728"/>
          </w:tcPr>
          <w:p>
            <w:r>
              <w:t>Other Civilizations</w:t>
            </w:r>
          </w:p>
        </w:tc>
        <w:tc>
          <w:tcPr>
            <w:tcW w:type="dxa" w:w="1728"/>
          </w:tcPr>
          <w:p>
            <w:r>
              <w:t>59396</w:t>
            </w:r>
          </w:p>
        </w:tc>
        <w:tc>
          <w:tcPr>
            <w:tcW w:type="dxa" w:w="1728"/>
          </w:tcPr>
          <w:p>
            <w:r>
              <w:t>[58590, 60178]</w:t>
            </w:r>
          </w:p>
        </w:tc>
        <w:tc>
          <w:tcPr>
            <w:tcW w:type="dxa" w:w="1728"/>
          </w:tcPr>
          <w:p>
            <w:r>
              <w:t>22326</w:t>
            </w:r>
          </w:p>
        </w:tc>
        <w:tc>
          <w:tcPr>
            <w:tcW w:type="dxa" w:w="1728"/>
          </w:tcPr>
          <w:p>
            <w:r>
              <w:t>[21715, 22975]</w:t>
            </w:r>
          </w:p>
        </w:tc>
      </w:tr>
      <w:tr>
        <w:tc>
          <w:tcPr>
            <w:tcW w:type="dxa" w:w="1728"/>
          </w:tcPr>
          <w:p>
            <w:r>
              <w:t>Other Western</w:t>
            </w:r>
          </w:p>
        </w:tc>
        <w:tc>
          <w:tcPr>
            <w:tcW w:type="dxa" w:w="1728"/>
          </w:tcPr>
          <w:p>
            <w:r>
              <w:t>4829</w:t>
            </w:r>
          </w:p>
        </w:tc>
        <w:tc>
          <w:tcPr>
            <w:tcW w:type="dxa" w:w="1728"/>
          </w:tcPr>
          <w:p>
            <w:r>
              <w:t>[4602, 5077]</w:t>
            </w:r>
          </w:p>
        </w:tc>
        <w:tc>
          <w:tcPr>
            <w:tcW w:type="dxa" w:w="1728"/>
          </w:tcPr>
          <w:p>
            <w:r>
              <w:t>2163</w:t>
            </w:r>
          </w:p>
        </w:tc>
        <w:tc>
          <w:tcPr>
            <w:tcW w:type="dxa" w:w="1728"/>
          </w:tcPr>
          <w:p>
            <w:r>
              <w:t>[1981, 2370]</w:t>
            </w:r>
          </w:p>
        </w:tc>
      </w:tr>
      <w:tr>
        <w:tc>
          <w:tcPr>
            <w:tcW w:type="dxa" w:w="1728"/>
          </w:tcPr>
          <w:p>
            <w:r>
              <w:t>Sinic</w:t>
            </w:r>
          </w:p>
        </w:tc>
        <w:tc>
          <w:tcPr>
            <w:tcW w:type="dxa" w:w="1728"/>
          </w:tcPr>
          <w:p>
            <w:r>
              <w:t>303843</w:t>
            </w:r>
          </w:p>
        </w:tc>
        <w:tc>
          <w:tcPr>
            <w:tcW w:type="dxa" w:w="1728"/>
          </w:tcPr>
          <w:p>
            <w:r>
              <w:t>[301809, 305720]</w:t>
            </w:r>
          </w:p>
        </w:tc>
        <w:tc>
          <w:tcPr>
            <w:tcW w:type="dxa" w:w="1728"/>
          </w:tcPr>
          <w:p>
            <w:r>
              <w:t>133015</w:t>
            </w:r>
          </w:p>
        </w:tc>
        <w:tc>
          <w:tcPr>
            <w:tcW w:type="dxa" w:w="1728"/>
          </w:tcPr>
          <w:p>
            <w:r>
              <w:t>[131418, 134567]</w:t>
            </w:r>
          </w:p>
        </w:tc>
      </w:tr>
      <w:tr>
        <w:tc>
          <w:tcPr>
            <w:tcW w:type="dxa" w:w="1728"/>
          </w:tcPr>
          <w:p>
            <w:r>
              <w:t>United States</w:t>
            </w:r>
          </w:p>
        </w:tc>
        <w:tc>
          <w:tcPr>
            <w:tcW w:type="dxa" w:w="1728"/>
          </w:tcPr>
          <w:p>
            <w:r>
              <w:t>146991</w:t>
            </w:r>
          </w:p>
        </w:tc>
        <w:tc>
          <w:tcPr>
            <w:tcW w:type="dxa" w:w="1728"/>
          </w:tcPr>
          <w:p>
            <w:r>
              <w:t>[145947, 148235]</w:t>
            </w:r>
          </w:p>
        </w:tc>
        <w:tc>
          <w:tcPr>
            <w:tcW w:type="dxa" w:w="1728"/>
          </w:tcPr>
          <w:p>
            <w:r>
              <w:t>63906</w:t>
            </w:r>
          </w:p>
        </w:tc>
        <w:tc>
          <w:tcPr>
            <w:tcW w:type="dxa" w:w="1728"/>
          </w:tcPr>
          <w:p>
            <w:r>
              <w:t>[62994, 64906]</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06011"/>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06011"/>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PNR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4.11,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Observed (solid) and projected (dashed) transition rates by civilisation, 2000-2026.</w:t>
      </w:r>
    </w:p>
    <w:p>
      <w:r>
        <w:t>Table 9 summarises the mean observed annual transition rates by group between 2000 and 2016. The table distinguishes early-career outflow (α), return (β), domestic and abroad hit generation (h_D, h_A), PI promotion (p_D), dropout (d), and total inflow (I_total).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α</w:t>
            </w:r>
          </w:p>
        </w:tc>
        <w:tc>
          <w:tcPr>
            <w:tcW w:type="dxa" w:w="1234"/>
          </w:tcPr>
          <w:p>
            <w:r>
              <w:rPr>
                <w:b/>
              </w:rPr>
              <w:t>β</w:t>
            </w:r>
          </w:p>
        </w:tc>
        <w:tc>
          <w:tcPr>
            <w:tcW w:type="dxa" w:w="1234"/>
          </w:tcPr>
          <w:p>
            <w:r>
              <w:rPr>
                <w:b/>
              </w:rPr>
              <w:t>h_D</w:t>
            </w:r>
          </w:p>
        </w:tc>
        <w:tc>
          <w:tcPr>
            <w:tcW w:type="dxa" w:w="1234"/>
          </w:tcPr>
          <w:p>
            <w:r>
              <w:rPr>
                <w:b/>
              </w:rPr>
              <w:t>p_D</w:t>
            </w:r>
          </w:p>
        </w:tc>
        <w:tc>
          <w:tcPr>
            <w:tcW w:type="dxa" w:w="1234"/>
          </w:tcPr>
          <w:p>
            <w:r>
              <w:rPr>
                <w:b/>
              </w:rPr>
              <w:t>d</w:t>
            </w:r>
          </w:p>
        </w:tc>
        <w:tc>
          <w:tcPr>
            <w:tcW w:type="dxa" w:w="1234"/>
          </w:tcPr>
          <w:p>
            <w:r>
              <w:rPr>
                <w:b/>
              </w:rPr>
              <w:t>I_total</w:t>
            </w:r>
          </w:p>
        </w:tc>
      </w:tr>
      <w:tr>
        <w:tc>
          <w:tcPr>
            <w:tcW w:type="dxa" w:w="1234"/>
          </w:tcPr>
          <w:p>
            <w:r>
              <w:t>Anglosphere ex-US</w:t>
            </w:r>
          </w:p>
        </w:tc>
        <w:tc>
          <w:tcPr>
            <w:tcW w:type="dxa" w:w="1234"/>
          </w:tcPr>
          <w:p>
            <w:r>
              <w:t>0.012</w:t>
            </w:r>
          </w:p>
        </w:tc>
        <w:tc>
          <w:tcPr>
            <w:tcW w:type="dxa" w:w="1234"/>
          </w:tcPr>
          <w:p>
            <w:r>
              <w:t>0.034</w:t>
            </w:r>
          </w:p>
        </w:tc>
        <w:tc>
          <w:tcPr>
            <w:tcW w:type="dxa" w:w="1234"/>
          </w:tcPr>
          <w:p>
            <w:r>
              <w:t>0.046</w:t>
            </w:r>
          </w:p>
        </w:tc>
        <w:tc>
          <w:tcPr>
            <w:tcW w:type="dxa" w:w="1234"/>
          </w:tcPr>
          <w:p>
            <w:r>
              <w:t>0.087</w:t>
            </w:r>
          </w:p>
        </w:tc>
        <w:tc>
          <w:tcPr>
            <w:tcW w:type="dxa" w:w="1234"/>
          </w:tcPr>
          <w:p>
            <w:r>
              <w:t>0.000</w:t>
            </w:r>
          </w:p>
        </w:tc>
        <w:tc>
          <w:tcPr>
            <w:tcW w:type="dxa" w:w="1234"/>
          </w:tcPr>
          <w:p>
            <w:r>
              <w:t>3771.88</w:t>
            </w:r>
          </w:p>
        </w:tc>
      </w:tr>
      <w:tr>
        <w:tc>
          <w:tcPr>
            <w:tcW w:type="dxa" w:w="1234"/>
          </w:tcPr>
          <w:p>
            <w:r>
              <w:t>Continental Europe</w:t>
            </w:r>
          </w:p>
        </w:tc>
        <w:tc>
          <w:tcPr>
            <w:tcW w:type="dxa" w:w="1234"/>
          </w:tcPr>
          <w:p>
            <w:r>
              <w:t>0.007</w:t>
            </w:r>
          </w:p>
        </w:tc>
        <w:tc>
          <w:tcPr>
            <w:tcW w:type="dxa" w:w="1234"/>
          </w:tcPr>
          <w:p>
            <w:r>
              <w:t>0.036</w:t>
            </w:r>
          </w:p>
        </w:tc>
        <w:tc>
          <w:tcPr>
            <w:tcW w:type="dxa" w:w="1234"/>
          </w:tcPr>
          <w:p>
            <w:r>
              <w:t>0.051</w:t>
            </w:r>
          </w:p>
        </w:tc>
        <w:tc>
          <w:tcPr>
            <w:tcW w:type="dxa" w:w="1234"/>
          </w:tcPr>
          <w:p>
            <w:r>
              <w:t>0.094</w:t>
            </w:r>
          </w:p>
        </w:tc>
        <w:tc>
          <w:tcPr>
            <w:tcW w:type="dxa" w:w="1234"/>
          </w:tcPr>
          <w:p>
            <w:r>
              <w:t>0.000</w:t>
            </w:r>
          </w:p>
        </w:tc>
        <w:tc>
          <w:tcPr>
            <w:tcW w:type="dxa" w:w="1234"/>
          </w:tcPr>
          <w:p>
            <w:r>
              <w:t>9935.94</w:t>
            </w:r>
          </w:p>
        </w:tc>
      </w:tr>
      <w:tr>
        <w:tc>
          <w:tcPr>
            <w:tcW w:type="dxa" w:w="1234"/>
          </w:tcPr>
          <w:p>
            <w:r>
              <w:t>Hindu</w:t>
            </w:r>
          </w:p>
        </w:tc>
        <w:tc>
          <w:tcPr>
            <w:tcW w:type="dxa" w:w="1234"/>
          </w:tcPr>
          <w:p>
            <w:r>
              <w:t>0.008</w:t>
            </w:r>
          </w:p>
        </w:tc>
        <w:tc>
          <w:tcPr>
            <w:tcW w:type="dxa" w:w="1234"/>
          </w:tcPr>
          <w:p>
            <w:r>
              <w:t>0.030</w:t>
            </w:r>
          </w:p>
        </w:tc>
        <w:tc>
          <w:tcPr>
            <w:tcW w:type="dxa" w:w="1234"/>
          </w:tcPr>
          <w:p>
            <w:r>
              <w:t>0.027</w:t>
            </w:r>
          </w:p>
        </w:tc>
        <w:tc>
          <w:tcPr>
            <w:tcW w:type="dxa" w:w="1234"/>
          </w:tcPr>
          <w:p>
            <w:r>
              <w:t>0.082</w:t>
            </w:r>
          </w:p>
        </w:tc>
        <w:tc>
          <w:tcPr>
            <w:tcW w:type="dxa" w:w="1234"/>
          </w:tcPr>
          <w:p>
            <w:r>
              <w:t>0.000</w:t>
            </w:r>
          </w:p>
        </w:tc>
        <w:tc>
          <w:tcPr>
            <w:tcW w:type="dxa" w:w="1234"/>
          </w:tcPr>
          <w:p>
            <w:r>
              <w:t>1651.12</w:t>
            </w:r>
          </w:p>
        </w:tc>
      </w:tr>
      <w:tr>
        <w:tc>
          <w:tcPr>
            <w:tcW w:type="dxa" w:w="1234"/>
          </w:tcPr>
          <w:p>
            <w:r>
              <w:t>Islamic</w:t>
            </w:r>
          </w:p>
        </w:tc>
        <w:tc>
          <w:tcPr>
            <w:tcW w:type="dxa" w:w="1234"/>
          </w:tcPr>
          <w:p>
            <w:r>
              <w:t>0.012</w:t>
            </w:r>
          </w:p>
        </w:tc>
        <w:tc>
          <w:tcPr>
            <w:tcW w:type="dxa" w:w="1234"/>
          </w:tcPr>
          <w:p>
            <w:r>
              <w:t>0.037</w:t>
            </w:r>
          </w:p>
        </w:tc>
        <w:tc>
          <w:tcPr>
            <w:tcW w:type="dxa" w:w="1234"/>
          </w:tcPr>
          <w:p>
            <w:r>
              <w:t>0.025</w:t>
            </w:r>
          </w:p>
        </w:tc>
        <w:tc>
          <w:tcPr>
            <w:tcW w:type="dxa" w:w="1234"/>
          </w:tcPr>
          <w:p>
            <w:r>
              <w:t>0.095</w:t>
            </w:r>
          </w:p>
        </w:tc>
        <w:tc>
          <w:tcPr>
            <w:tcW w:type="dxa" w:w="1234"/>
          </w:tcPr>
          <w:p>
            <w:r>
              <w:t>0.000</w:t>
            </w:r>
          </w:p>
        </w:tc>
        <w:tc>
          <w:tcPr>
            <w:tcW w:type="dxa" w:w="1234"/>
          </w:tcPr>
          <w:p>
            <w:r>
              <w:t>3002.53</w:t>
            </w:r>
          </w:p>
        </w:tc>
      </w:tr>
      <w:tr>
        <w:tc>
          <w:tcPr>
            <w:tcW w:type="dxa" w:w="1234"/>
          </w:tcPr>
          <w:p>
            <w:r>
              <w:t>Japanese</w:t>
            </w:r>
          </w:p>
        </w:tc>
        <w:tc>
          <w:tcPr>
            <w:tcW w:type="dxa" w:w="1234"/>
          </w:tcPr>
          <w:p>
            <w:r>
              <w:t>0.007</w:t>
            </w:r>
          </w:p>
        </w:tc>
        <w:tc>
          <w:tcPr>
            <w:tcW w:type="dxa" w:w="1234"/>
          </w:tcPr>
          <w:p>
            <w:r>
              <w:t>0.037</w:t>
            </w:r>
          </w:p>
        </w:tc>
        <w:tc>
          <w:tcPr>
            <w:tcW w:type="dxa" w:w="1234"/>
          </w:tcPr>
          <w:p>
            <w:r>
              <w:t>0.024</w:t>
            </w:r>
          </w:p>
        </w:tc>
        <w:tc>
          <w:tcPr>
            <w:tcW w:type="dxa" w:w="1234"/>
          </w:tcPr>
          <w:p>
            <w:r>
              <w:t>0.069</w:t>
            </w:r>
          </w:p>
        </w:tc>
        <w:tc>
          <w:tcPr>
            <w:tcW w:type="dxa" w:w="1234"/>
          </w:tcPr>
          <w:p>
            <w:r>
              <w:t>0.000</w:t>
            </w:r>
          </w:p>
        </w:tc>
        <w:tc>
          <w:tcPr>
            <w:tcW w:type="dxa" w:w="1234"/>
          </w:tcPr>
          <w:p>
            <w:r>
              <w:t>1882.76</w:t>
            </w:r>
          </w:p>
        </w:tc>
      </w:tr>
      <w:tr>
        <w:tc>
          <w:tcPr>
            <w:tcW w:type="dxa" w:w="1234"/>
          </w:tcPr>
          <w:p>
            <w:r>
              <w:t>Other Civilizations</w:t>
            </w:r>
          </w:p>
        </w:tc>
        <w:tc>
          <w:tcPr>
            <w:tcW w:type="dxa" w:w="1234"/>
          </w:tcPr>
          <w:p>
            <w:r>
              <w:t>0.009</w:t>
            </w:r>
          </w:p>
        </w:tc>
        <w:tc>
          <w:tcPr>
            <w:tcW w:type="dxa" w:w="1234"/>
          </w:tcPr>
          <w:p>
            <w:r>
              <w:t>0.035</w:t>
            </w:r>
          </w:p>
        </w:tc>
        <w:tc>
          <w:tcPr>
            <w:tcW w:type="dxa" w:w="1234"/>
          </w:tcPr>
          <w:p>
            <w:r>
              <w:t>0.026</w:t>
            </w:r>
          </w:p>
        </w:tc>
        <w:tc>
          <w:tcPr>
            <w:tcW w:type="dxa" w:w="1234"/>
          </w:tcPr>
          <w:p>
            <w:r>
              <w:t>0.078</w:t>
            </w:r>
          </w:p>
        </w:tc>
        <w:tc>
          <w:tcPr>
            <w:tcW w:type="dxa" w:w="1234"/>
          </w:tcPr>
          <w:p>
            <w:r>
              <w:t>0.000</w:t>
            </w:r>
          </w:p>
        </w:tc>
        <w:tc>
          <w:tcPr>
            <w:tcW w:type="dxa" w:w="1234"/>
          </w:tcPr>
          <w:p>
            <w:r>
              <w:t>2955.29</w:t>
            </w:r>
          </w:p>
        </w:tc>
      </w:tr>
      <w:tr>
        <w:tc>
          <w:tcPr>
            <w:tcW w:type="dxa" w:w="1234"/>
          </w:tcPr>
          <w:p>
            <w:r>
              <w:t>Other Western</w:t>
            </w:r>
          </w:p>
        </w:tc>
        <w:tc>
          <w:tcPr>
            <w:tcW w:type="dxa" w:w="1234"/>
          </w:tcPr>
          <w:p>
            <w:r>
              <w:t>0.014</w:t>
            </w:r>
          </w:p>
        </w:tc>
        <w:tc>
          <w:tcPr>
            <w:tcW w:type="dxa" w:w="1234"/>
          </w:tcPr>
          <w:p>
            <w:r>
              <w:t>0.032</w:t>
            </w:r>
          </w:p>
        </w:tc>
        <w:tc>
          <w:tcPr>
            <w:tcW w:type="dxa" w:w="1234"/>
          </w:tcPr>
          <w:p>
            <w:r>
              <w:t>0.058</w:t>
            </w:r>
          </w:p>
        </w:tc>
        <w:tc>
          <w:tcPr>
            <w:tcW w:type="dxa" w:w="1234"/>
          </w:tcPr>
          <w:p>
            <w:r>
              <w:t>0.067</w:t>
            </w:r>
          </w:p>
        </w:tc>
        <w:tc>
          <w:tcPr>
            <w:tcW w:type="dxa" w:w="1234"/>
          </w:tcPr>
          <w:p>
            <w:r>
              <w:t>0.000</w:t>
            </w:r>
          </w:p>
        </w:tc>
        <w:tc>
          <w:tcPr>
            <w:tcW w:type="dxa" w:w="1234"/>
          </w:tcPr>
          <w:p>
            <w:r>
              <w:t>258.65</w:t>
            </w:r>
          </w:p>
        </w:tc>
      </w:tr>
      <w:tr>
        <w:tc>
          <w:tcPr>
            <w:tcW w:type="dxa" w:w="1234"/>
          </w:tcPr>
          <w:p>
            <w:r>
              <w:t>Sinic</w:t>
            </w:r>
          </w:p>
        </w:tc>
        <w:tc>
          <w:tcPr>
            <w:tcW w:type="dxa" w:w="1234"/>
          </w:tcPr>
          <w:p>
            <w:r>
              <w:t>0.007</w:t>
            </w:r>
          </w:p>
        </w:tc>
        <w:tc>
          <w:tcPr>
            <w:tcW w:type="dxa" w:w="1234"/>
          </w:tcPr>
          <w:p>
            <w:r>
              <w:t>0.027</w:t>
            </w:r>
          </w:p>
        </w:tc>
        <w:tc>
          <w:tcPr>
            <w:tcW w:type="dxa" w:w="1234"/>
          </w:tcPr>
          <w:p>
            <w:r>
              <w:t>0.026</w:t>
            </w:r>
          </w:p>
        </w:tc>
        <w:tc>
          <w:tcPr>
            <w:tcW w:type="dxa" w:w="1234"/>
          </w:tcPr>
          <w:p>
            <w:r>
              <w:t>0.091</w:t>
            </w:r>
          </w:p>
        </w:tc>
        <w:tc>
          <w:tcPr>
            <w:tcW w:type="dxa" w:w="1234"/>
          </w:tcPr>
          <w:p>
            <w:r>
              <w:t>0.000</w:t>
            </w:r>
          </w:p>
        </w:tc>
        <w:tc>
          <w:tcPr>
            <w:tcW w:type="dxa" w:w="1234"/>
          </w:tcPr>
          <w:p>
            <w:r>
              <w:t>11179.47</w:t>
            </w:r>
          </w:p>
        </w:tc>
      </w:tr>
      <w:tr>
        <w:tc>
          <w:tcPr>
            <w:tcW w:type="dxa" w:w="1234"/>
          </w:tcPr>
          <w:p>
            <w:r>
              <w:t>United States</w:t>
            </w:r>
          </w:p>
        </w:tc>
        <w:tc>
          <w:tcPr>
            <w:tcW w:type="dxa" w:w="1234"/>
          </w:tcPr>
          <w:p>
            <w:r>
              <w:t>0.008</w:t>
            </w:r>
          </w:p>
        </w:tc>
        <w:tc>
          <w:tcPr>
            <w:tcW w:type="dxa" w:w="1234"/>
          </w:tcPr>
          <w:p>
            <w:r>
              <w:t>0.033</w:t>
            </w:r>
          </w:p>
        </w:tc>
        <w:tc>
          <w:tcPr>
            <w:tcW w:type="dxa" w:w="1234"/>
          </w:tcPr>
          <w:p>
            <w:r>
              <w:t>0.047</w:t>
            </w:r>
          </w:p>
        </w:tc>
        <w:tc>
          <w:tcPr>
            <w:tcW w:type="dxa" w:w="1234"/>
          </w:tcPr>
          <w:p>
            <w:r>
              <w:t>0.086</w:t>
            </w:r>
          </w:p>
        </w:tc>
        <w:tc>
          <w:tcPr>
            <w:tcW w:type="dxa" w:w="1234"/>
          </w:tcPr>
          <w:p>
            <w:r>
              <w:t>0.000</w:t>
            </w:r>
          </w:p>
        </w:tc>
        <w:tc>
          <w:tcPr>
            <w:tcW w:type="dxa" w:w="1234"/>
          </w:tcPr>
          <w:p>
            <w:r>
              <w:t>7929.82</w:t>
            </w:r>
          </w:p>
        </w:tc>
      </w:tr>
    </w:tbl>
    <w:p>
      <w:pPr>
        <w:jc w:val="center"/>
      </w:pPr>
      <w:r>
        <w:rPr>
          <w:i/>
        </w:rPr>
        <w:t>Table 9. Mean observed annual transition rates by civilisation, 2000-2016.</w:t>
      </w:r>
    </w:p>
    <w:p>
      <w:r>
        <w:t>Figure 6 shows the inter-civilisation accumulation of abroad author-years. Rows represent the origin civilisation and columns represent the destination civilisation, approximated by the author's recent_group while abroad. The heatmap is a lower-bound proxy because year-to-year destination switches within a spell abroad are not observed.</w:t>
      </w:r>
    </w:p>
    <w:p>
      <w:r>
        <w:drawing>
          <wp:inline xmlns:a="http://schemas.openxmlformats.org/drawingml/2006/main" xmlns:pic="http://schemas.openxmlformats.org/drawingml/2006/picture">
            <wp:extent cx="5303520" cy="4273132"/>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273132"/>
                    </a:xfrm>
                    <a:prstGeom prst="rect"/>
                  </pic:spPr>
                </pic:pic>
              </a:graphicData>
            </a:graphic>
          </wp:inline>
        </w:drawing>
      </w:r>
    </w:p>
    <w:p>
      <w:pPr>
        <w:jc w:val="center"/>
      </w:pPr>
      <w:r>
        <w:rPr>
          <w:i/>
        </w:rPr>
        <w:t>Figure 6. Inter-civilisation abroad author-year accumulation by origin (rows) and destination (columns) (lower-bound proxy; year-to-year destination switches within a spell abroad are not observed).</w:t>
      </w:r>
    </w:p>
    <w:p>
      <w:r>
        <w:t>Table 10 lists the origin-destination pairs with the largest accumulation of abroad author-years. These pairs identify the strongest visible inter-civilisation pipelines and are the empirical counterpart to the α and β transitions.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Origin</w:t>
            </w:r>
          </w:p>
        </w:tc>
        <w:tc>
          <w:tcPr>
            <w:tcW w:type="dxa" w:w="2880"/>
          </w:tcPr>
          <w:p>
            <w:r>
              <w:rPr>
                <w:b/>
              </w:rPr>
              <w:t>Destination</w:t>
            </w:r>
          </w:p>
        </w:tc>
        <w:tc>
          <w:tcPr>
            <w:tcW w:type="dxa" w:w="2880"/>
          </w:tcPr>
          <w:p>
            <w:r>
              <w:rPr>
                <w:b/>
              </w:rPr>
              <w:t>Author-years</w:t>
            </w:r>
          </w:p>
        </w:tc>
      </w:tr>
      <w:tr>
        <w:tc>
          <w:tcPr>
            <w:tcW w:type="dxa" w:w="2880"/>
          </w:tcPr>
          <w:p>
            <w:r>
              <w:t>Sinic</w:t>
            </w:r>
          </w:p>
        </w:tc>
        <w:tc>
          <w:tcPr>
            <w:tcW w:type="dxa" w:w="2880"/>
          </w:tcPr>
          <w:p>
            <w:r>
              <w:t>Sinic</w:t>
            </w:r>
          </w:p>
        </w:tc>
        <w:tc>
          <w:tcPr>
            <w:tcW w:type="dxa" w:w="2880"/>
          </w:tcPr>
          <w:p>
            <w:r>
              <w:t>111609</w:t>
            </w:r>
          </w:p>
        </w:tc>
      </w:tr>
      <w:tr>
        <w:tc>
          <w:tcPr>
            <w:tcW w:type="dxa" w:w="2880"/>
          </w:tcPr>
          <w:p>
            <w:r>
              <w:t>Continental Europe</w:t>
            </w:r>
          </w:p>
        </w:tc>
        <w:tc>
          <w:tcPr>
            <w:tcW w:type="dxa" w:w="2880"/>
          </w:tcPr>
          <w:p>
            <w:r>
              <w:t>Continental Europe</w:t>
            </w:r>
          </w:p>
        </w:tc>
        <w:tc>
          <w:tcPr>
            <w:tcW w:type="dxa" w:w="2880"/>
          </w:tcPr>
          <w:p>
            <w:r>
              <w:t>86447</w:t>
            </w:r>
          </w:p>
        </w:tc>
      </w:tr>
      <w:tr>
        <w:tc>
          <w:tcPr>
            <w:tcW w:type="dxa" w:w="2880"/>
          </w:tcPr>
          <w:p>
            <w:r>
              <w:t>United States</w:t>
            </w:r>
          </w:p>
        </w:tc>
        <w:tc>
          <w:tcPr>
            <w:tcW w:type="dxa" w:w="2880"/>
          </w:tcPr>
          <w:p>
            <w:r>
              <w:t>Unknown</w:t>
            </w:r>
          </w:p>
        </w:tc>
        <w:tc>
          <w:tcPr>
            <w:tcW w:type="dxa" w:w="2880"/>
          </w:tcPr>
          <w:p>
            <w:r>
              <w:t>65558</w:t>
            </w:r>
          </w:p>
        </w:tc>
      </w:tr>
      <w:tr>
        <w:tc>
          <w:tcPr>
            <w:tcW w:type="dxa" w:w="2880"/>
          </w:tcPr>
          <w:p>
            <w:r>
              <w:t>Continental Europe</w:t>
            </w:r>
          </w:p>
        </w:tc>
        <w:tc>
          <w:tcPr>
            <w:tcW w:type="dxa" w:w="2880"/>
          </w:tcPr>
          <w:p>
            <w:r>
              <w:t>Unknown</w:t>
            </w:r>
          </w:p>
        </w:tc>
        <w:tc>
          <w:tcPr>
            <w:tcW w:type="dxa" w:w="2880"/>
          </w:tcPr>
          <w:p>
            <w:r>
              <w:t>58313</w:t>
            </w:r>
          </w:p>
        </w:tc>
      </w:tr>
      <w:tr>
        <w:tc>
          <w:tcPr>
            <w:tcW w:type="dxa" w:w="2880"/>
          </w:tcPr>
          <w:p>
            <w:r>
              <w:t>United States</w:t>
            </w:r>
          </w:p>
        </w:tc>
        <w:tc>
          <w:tcPr>
            <w:tcW w:type="dxa" w:w="2880"/>
          </w:tcPr>
          <w:p>
            <w:r>
              <w:t>United States</w:t>
            </w:r>
          </w:p>
        </w:tc>
        <w:tc>
          <w:tcPr>
            <w:tcW w:type="dxa" w:w="2880"/>
          </w:tcPr>
          <w:p>
            <w:r>
              <w:t>57712</w:t>
            </w:r>
          </w:p>
        </w:tc>
      </w:tr>
      <w:tr>
        <w:tc>
          <w:tcPr>
            <w:tcW w:type="dxa" w:w="2880"/>
          </w:tcPr>
          <w:p>
            <w:r>
              <w:t>United States</w:t>
            </w:r>
          </w:p>
        </w:tc>
        <w:tc>
          <w:tcPr>
            <w:tcW w:type="dxa" w:w="2880"/>
          </w:tcPr>
          <w:p>
            <w:r>
              <w:t>Sinic</w:t>
            </w:r>
          </w:p>
        </w:tc>
        <w:tc>
          <w:tcPr>
            <w:tcW w:type="dxa" w:w="2880"/>
          </w:tcPr>
          <w:p>
            <w:r>
              <w:t>52689</w:t>
            </w:r>
          </w:p>
        </w:tc>
      </w:tr>
      <w:tr>
        <w:tc>
          <w:tcPr>
            <w:tcW w:type="dxa" w:w="2880"/>
          </w:tcPr>
          <w:p>
            <w:r>
              <w:t>Anglosphere ex-US</w:t>
            </w:r>
          </w:p>
        </w:tc>
        <w:tc>
          <w:tcPr>
            <w:tcW w:type="dxa" w:w="2880"/>
          </w:tcPr>
          <w:p>
            <w:r>
              <w:t>Anglosphere ex-US</w:t>
            </w:r>
          </w:p>
        </w:tc>
        <w:tc>
          <w:tcPr>
            <w:tcW w:type="dxa" w:w="2880"/>
          </w:tcPr>
          <w:p>
            <w:r>
              <w:t>38063</w:t>
            </w:r>
          </w:p>
        </w:tc>
      </w:tr>
      <w:tr>
        <w:tc>
          <w:tcPr>
            <w:tcW w:type="dxa" w:w="2880"/>
          </w:tcPr>
          <w:p>
            <w:r>
              <w:t>Sinic</w:t>
            </w:r>
          </w:p>
        </w:tc>
        <w:tc>
          <w:tcPr>
            <w:tcW w:type="dxa" w:w="2880"/>
          </w:tcPr>
          <w:p>
            <w:r>
              <w:t>Unknown</w:t>
            </w:r>
          </w:p>
        </w:tc>
        <w:tc>
          <w:tcPr>
            <w:tcW w:type="dxa" w:w="2880"/>
          </w:tcPr>
          <w:p>
            <w:r>
              <w:t>37254</w:t>
            </w:r>
          </w:p>
        </w:tc>
      </w:tr>
      <w:tr>
        <w:tc>
          <w:tcPr>
            <w:tcW w:type="dxa" w:w="2880"/>
          </w:tcPr>
          <w:p>
            <w:r>
              <w:t>Anglosphere ex-US</w:t>
            </w:r>
          </w:p>
        </w:tc>
        <w:tc>
          <w:tcPr>
            <w:tcW w:type="dxa" w:w="2880"/>
          </w:tcPr>
          <w:p>
            <w:r>
              <w:t>Unknown</w:t>
            </w:r>
          </w:p>
        </w:tc>
        <w:tc>
          <w:tcPr>
            <w:tcW w:type="dxa" w:w="2880"/>
          </w:tcPr>
          <w:p>
            <w:r>
              <w:t>36460</w:t>
            </w:r>
          </w:p>
        </w:tc>
      </w:tr>
      <w:tr>
        <w:tc>
          <w:tcPr>
            <w:tcW w:type="dxa" w:w="2880"/>
          </w:tcPr>
          <w:p>
            <w:r>
              <w:t>Other Civilizations</w:t>
            </w:r>
          </w:p>
        </w:tc>
        <w:tc>
          <w:tcPr>
            <w:tcW w:type="dxa" w:w="2880"/>
          </w:tcPr>
          <w:p>
            <w:r>
              <w:t>Other Civilizations</w:t>
            </w:r>
          </w:p>
        </w:tc>
        <w:tc>
          <w:tcPr>
            <w:tcW w:type="dxa" w:w="2880"/>
          </w:tcPr>
          <w:p>
            <w:r>
              <w:t>28095</w:t>
            </w:r>
          </w:p>
        </w:tc>
      </w:tr>
    </w:tbl>
    <w:p>
      <w:pPr>
        <w:jc w:val="center"/>
      </w:pPr>
      <w:r>
        <w:rPr>
          <w:i/>
        </w:rPr>
        <w:t>Table 10. Top origin-destination abroad author-year pairs.</w:t>
      </w:r>
    </w:p>
    <w:p>
      <w:pPr>
        <w:pStyle w:val="Heading2"/>
      </w:pPr>
      <w:r>
        <w:t>5.7 Out-of-sample projection, 2017-2023</w:t>
      </w:r>
    </w:p>
    <w:p>
      <w:r>
        <w:t>The 2017-2023 projection is compared with observed annual stocks in Figure 7. Overall accuracy is RMSE 12849.58 and MAPE 162.0% (a non-standard, conservative measure computed against count_obs + 1 to avoid division by zero). The high MAPE reflects small absolute counts and zero-observed cells, and the projection should be read as a directional early-warning indicator of drift and threshold proximity rather than a precise population forecast. Among civilisations the lowest RMSE is for Other Western and the highest RMSE is for Sinic; the highest MAPE is for Islamic. The largest errors occur in small compartments and in groups with sparse transition counts, which is expected because the annual model does not borrow information across civilisations.</w:t>
      </w:r>
    </w:p>
    <w:p>
      <w:r>
        <w:drawing>
          <wp:inline xmlns:a="http://schemas.openxmlformats.org/drawingml/2006/main" xmlns:pic="http://schemas.openxmlformats.org/drawingml/2006/picture">
            <wp:extent cx="5486400" cy="3499291"/>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499291"/>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Table 11 reports projection accuracy by civilisation and Table 12 by compartment. Among compartments, the lowest RMSE is for H_A, while the highest RMSE is for D and the highest MAPE is for D. P_D and H_D show larger errors because small changes in PI and hit rates are amplified by the endogenous inflow term.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Group</w:t>
            </w:r>
          </w:p>
        </w:tc>
        <w:tc>
          <w:tcPr>
            <w:tcW w:type="dxa" w:w="2880"/>
          </w:tcPr>
          <w:p>
            <w:r>
              <w:rPr>
                <w:b/>
              </w:rPr>
              <w:t>RMSE</w:t>
            </w:r>
          </w:p>
        </w:tc>
        <w:tc>
          <w:tcPr>
            <w:tcW w:type="dxa" w:w="2880"/>
          </w:tcPr>
          <w:p>
            <w:r>
              <w:rPr>
                <w:b/>
              </w:rPr>
              <w:t>MAPE</w:t>
            </w:r>
          </w:p>
        </w:tc>
      </w:tr>
      <w:tr>
        <w:tc>
          <w:tcPr>
            <w:tcW w:type="dxa" w:w="2880"/>
          </w:tcPr>
          <w:p>
            <w:r>
              <w:t>Anglosphere ex-US</w:t>
            </w:r>
          </w:p>
        </w:tc>
        <w:tc>
          <w:tcPr>
            <w:tcW w:type="dxa" w:w="2880"/>
          </w:tcPr>
          <w:p>
            <w:r>
              <w:t>5045.95</w:t>
            </w:r>
          </w:p>
        </w:tc>
        <w:tc>
          <w:tcPr>
            <w:tcW w:type="dxa" w:w="2880"/>
          </w:tcPr>
          <w:p>
            <w:r>
              <w:t>117.0%</w:t>
            </w:r>
          </w:p>
        </w:tc>
      </w:tr>
      <w:tr>
        <w:tc>
          <w:tcPr>
            <w:tcW w:type="dxa" w:w="2880"/>
          </w:tcPr>
          <w:p>
            <w:r>
              <w:t>Continental Europe</w:t>
            </w:r>
          </w:p>
        </w:tc>
        <w:tc>
          <w:tcPr>
            <w:tcW w:type="dxa" w:w="2880"/>
          </w:tcPr>
          <w:p>
            <w:r>
              <w:t>16427.90</w:t>
            </w:r>
          </w:p>
        </w:tc>
        <w:tc>
          <w:tcPr>
            <w:tcW w:type="dxa" w:w="2880"/>
          </w:tcPr>
          <w:p>
            <w:r>
              <w:t>137.3%</w:t>
            </w:r>
          </w:p>
        </w:tc>
      </w:tr>
      <w:tr>
        <w:tc>
          <w:tcPr>
            <w:tcW w:type="dxa" w:w="2880"/>
          </w:tcPr>
          <w:p>
            <w:r>
              <w:t>Hindu</w:t>
            </w:r>
          </w:p>
        </w:tc>
        <w:tc>
          <w:tcPr>
            <w:tcW w:type="dxa" w:w="2880"/>
          </w:tcPr>
          <w:p>
            <w:r>
              <w:t>8871.05</w:t>
            </w:r>
          </w:p>
        </w:tc>
        <w:tc>
          <w:tcPr>
            <w:tcW w:type="dxa" w:w="2880"/>
          </w:tcPr>
          <w:p>
            <w:r>
              <w:t>223.3%</w:t>
            </w:r>
          </w:p>
        </w:tc>
      </w:tr>
      <w:tr>
        <w:tc>
          <w:tcPr>
            <w:tcW w:type="dxa" w:w="2880"/>
          </w:tcPr>
          <w:p>
            <w:r>
              <w:t>Islamic</w:t>
            </w:r>
          </w:p>
        </w:tc>
        <w:tc>
          <w:tcPr>
            <w:tcW w:type="dxa" w:w="2880"/>
          </w:tcPr>
          <w:p>
            <w:r>
              <w:t>18803.07</w:t>
            </w:r>
          </w:p>
        </w:tc>
        <w:tc>
          <w:tcPr>
            <w:tcW w:type="dxa" w:w="2880"/>
          </w:tcPr>
          <w:p>
            <w:r>
              <w:t>307.7%</w:t>
            </w:r>
          </w:p>
        </w:tc>
      </w:tr>
      <w:tr>
        <w:tc>
          <w:tcPr>
            <w:tcW w:type="dxa" w:w="2880"/>
          </w:tcPr>
          <w:p>
            <w:r>
              <w:t>Japanese</w:t>
            </w:r>
          </w:p>
        </w:tc>
        <w:tc>
          <w:tcPr>
            <w:tcW w:type="dxa" w:w="2880"/>
          </w:tcPr>
          <w:p>
            <w:r>
              <w:t>2487.82</w:t>
            </w:r>
          </w:p>
        </w:tc>
        <w:tc>
          <w:tcPr>
            <w:tcW w:type="dxa" w:w="2880"/>
          </w:tcPr>
          <w:p>
            <w:r>
              <w:t>106.6%</w:t>
            </w:r>
          </w:p>
        </w:tc>
      </w:tr>
      <w:tr>
        <w:tc>
          <w:tcPr>
            <w:tcW w:type="dxa" w:w="2880"/>
          </w:tcPr>
          <w:p>
            <w:r>
              <w:t>Other Civilizations</w:t>
            </w:r>
          </w:p>
        </w:tc>
        <w:tc>
          <w:tcPr>
            <w:tcW w:type="dxa" w:w="2880"/>
          </w:tcPr>
          <w:p>
            <w:r>
              <w:t>7835.00</w:t>
            </w:r>
          </w:p>
        </w:tc>
        <w:tc>
          <w:tcPr>
            <w:tcW w:type="dxa" w:w="2880"/>
          </w:tcPr>
          <w:p>
            <w:r>
              <w:t>167.1%</w:t>
            </w:r>
          </w:p>
        </w:tc>
      </w:tr>
      <w:tr>
        <w:tc>
          <w:tcPr>
            <w:tcW w:type="dxa" w:w="2880"/>
          </w:tcPr>
          <w:p>
            <w:r>
              <w:t>Other Western</w:t>
            </w:r>
          </w:p>
        </w:tc>
        <w:tc>
          <w:tcPr>
            <w:tcW w:type="dxa" w:w="2880"/>
          </w:tcPr>
          <w:p>
            <w:r>
              <w:t>351.16</w:t>
            </w:r>
          </w:p>
        </w:tc>
        <w:tc>
          <w:tcPr>
            <w:tcW w:type="dxa" w:w="2880"/>
          </w:tcPr>
          <w:p>
            <w:r>
              <w:t>131.6%</w:t>
            </w:r>
          </w:p>
        </w:tc>
      </w:tr>
      <w:tr>
        <w:tc>
          <w:tcPr>
            <w:tcW w:type="dxa" w:w="2880"/>
          </w:tcPr>
          <w:p>
            <w:r>
              <w:t>Sinic</w:t>
            </w:r>
          </w:p>
        </w:tc>
        <w:tc>
          <w:tcPr>
            <w:tcW w:type="dxa" w:w="2880"/>
          </w:tcPr>
          <w:p>
            <w:r>
              <w:t>24182.04</w:t>
            </w:r>
          </w:p>
        </w:tc>
        <w:tc>
          <w:tcPr>
            <w:tcW w:type="dxa" w:w="2880"/>
          </w:tcPr>
          <w:p>
            <w:r>
              <w:t>160.1%</w:t>
            </w:r>
          </w:p>
        </w:tc>
      </w:tr>
      <w:tr>
        <w:tc>
          <w:tcPr>
            <w:tcW w:type="dxa" w:w="2880"/>
          </w:tcPr>
          <w:p>
            <w:r>
              <w:t>United States</w:t>
            </w:r>
          </w:p>
        </w:tc>
        <w:tc>
          <w:tcPr>
            <w:tcW w:type="dxa" w:w="2880"/>
          </w:tcPr>
          <w:p>
            <w:r>
              <w:t>10293.03</w:t>
            </w:r>
          </w:p>
        </w:tc>
        <w:tc>
          <w:tcPr>
            <w:tcW w:type="dxa" w:w="2880"/>
          </w:tcPr>
          <w:p>
            <w:r>
              <w:t>106.9%</w:t>
            </w:r>
          </w:p>
        </w:tc>
      </w:tr>
    </w:tbl>
    <w:p>
      <w:pPr>
        <w:jc w:val="center"/>
      </w:pPr>
      <w:r>
        <w:rPr>
          <w:i/>
        </w:rPr>
        <w:t>Table 11. Projection accuracy by civilisation, 2017-2023.</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Compartment</w:t>
            </w:r>
          </w:p>
        </w:tc>
        <w:tc>
          <w:tcPr>
            <w:tcW w:type="dxa" w:w="2880"/>
          </w:tcPr>
          <w:p>
            <w:r>
              <w:rPr>
                <w:b/>
              </w:rPr>
              <w:t>RMSE</w:t>
            </w:r>
          </w:p>
        </w:tc>
        <w:tc>
          <w:tcPr>
            <w:tcW w:type="dxa" w:w="2880"/>
          </w:tcPr>
          <w:p>
            <w:r>
              <w:rPr>
                <w:b/>
              </w:rPr>
              <w:t>MAPE</w:t>
            </w:r>
          </w:p>
        </w:tc>
      </w:tr>
      <w:tr>
        <w:tc>
          <w:tcPr>
            <w:tcW w:type="dxa" w:w="2880"/>
          </w:tcPr>
          <w:p>
            <w:r>
              <w:t>A</w:t>
            </w:r>
          </w:p>
        </w:tc>
        <w:tc>
          <w:tcPr>
            <w:tcW w:type="dxa" w:w="2880"/>
          </w:tcPr>
          <w:p>
            <w:r>
              <w:t>1043.17</w:t>
            </w:r>
          </w:p>
        </w:tc>
        <w:tc>
          <w:tcPr>
            <w:tcW w:type="dxa" w:w="2880"/>
          </w:tcPr>
          <w:p>
            <w:r>
              <w:t>275.6%</w:t>
            </w:r>
          </w:p>
        </w:tc>
      </w:tr>
      <w:tr>
        <w:tc>
          <w:tcPr>
            <w:tcW w:type="dxa" w:w="2880"/>
          </w:tcPr>
          <w:p>
            <w:r>
              <w:t>D</w:t>
            </w:r>
          </w:p>
        </w:tc>
        <w:tc>
          <w:tcPr>
            <w:tcW w:type="dxa" w:w="2880"/>
          </w:tcPr>
          <w:p>
            <w:r>
              <w:t>23067.25</w:t>
            </w:r>
          </w:p>
        </w:tc>
        <w:tc>
          <w:tcPr>
            <w:tcW w:type="dxa" w:w="2880"/>
          </w:tcPr>
          <w:p>
            <w:r>
              <w:t>311.6%</w:t>
            </w:r>
          </w:p>
        </w:tc>
      </w:tr>
      <w:tr>
        <w:tc>
          <w:tcPr>
            <w:tcW w:type="dxa" w:w="2880"/>
          </w:tcPr>
          <w:p>
            <w:r>
              <w:t>H_A</w:t>
            </w:r>
          </w:p>
        </w:tc>
        <w:tc>
          <w:tcPr>
            <w:tcW w:type="dxa" w:w="2880"/>
          </w:tcPr>
          <w:p>
            <w:r>
              <w:t>552.28</w:t>
            </w:r>
          </w:p>
        </w:tc>
        <w:tc>
          <w:tcPr>
            <w:tcW w:type="dxa" w:w="2880"/>
          </w:tcPr>
          <w:p>
            <w:r>
              <w:t>69.8%</w:t>
            </w:r>
          </w:p>
        </w:tc>
      </w:tr>
      <w:tr>
        <w:tc>
          <w:tcPr>
            <w:tcW w:type="dxa" w:w="2880"/>
          </w:tcPr>
          <w:p>
            <w:r>
              <w:t>H_D</w:t>
            </w:r>
          </w:p>
        </w:tc>
        <w:tc>
          <w:tcPr>
            <w:tcW w:type="dxa" w:w="2880"/>
          </w:tcPr>
          <w:p>
            <w:r>
              <w:t>10318.58</w:t>
            </w:r>
          </w:p>
        </w:tc>
        <w:tc>
          <w:tcPr>
            <w:tcW w:type="dxa" w:w="2880"/>
          </w:tcPr>
          <w:p>
            <w:r>
              <w:t>211.2%</w:t>
            </w:r>
          </w:p>
        </w:tc>
      </w:tr>
      <w:tr>
        <w:tc>
          <w:tcPr>
            <w:tcW w:type="dxa" w:w="2880"/>
          </w:tcPr>
          <w:p>
            <w:r>
              <w:t>P_A</w:t>
            </w:r>
          </w:p>
        </w:tc>
        <w:tc>
          <w:tcPr>
            <w:tcW w:type="dxa" w:w="2880"/>
          </w:tcPr>
          <w:p>
            <w:r>
              <w:t>2056.79</w:t>
            </w:r>
          </w:p>
        </w:tc>
        <w:tc>
          <w:tcPr>
            <w:tcW w:type="dxa" w:w="2880"/>
          </w:tcPr>
          <w:p>
            <w:r>
              <w:t>46.7%</w:t>
            </w:r>
          </w:p>
        </w:tc>
      </w:tr>
      <w:tr>
        <w:tc>
          <w:tcPr>
            <w:tcW w:type="dxa" w:w="2880"/>
          </w:tcPr>
          <w:p>
            <w:r>
              <w:t>P_D</w:t>
            </w:r>
          </w:p>
        </w:tc>
        <w:tc>
          <w:tcPr>
            <w:tcW w:type="dxa" w:w="2880"/>
          </w:tcPr>
          <w:p>
            <w:r>
              <w:t>18613.86</w:t>
            </w:r>
          </w:p>
        </w:tc>
        <w:tc>
          <w:tcPr>
            <w:tcW w:type="dxa" w:w="2880"/>
          </w:tcPr>
          <w:p>
            <w:r>
              <w:t>56.8%</w:t>
            </w:r>
          </w:p>
        </w:tc>
      </w:tr>
    </w:tbl>
    <w:p>
      <w:pPr>
        <w:jc w:val="center"/>
      </w:pPr>
      <w:r>
        <w:rPr>
          <w:i/>
        </w:rPr>
        <w:t>Table 12. Projection accuracy by compartment, 2017-2023.</w:t>
      </w:r>
    </w:p>
    <w:p>
      <w:pPr>
        <w:pStyle w:val="Heading2"/>
      </w:pPr>
      <w:r>
        <w:t>5.8 Correction pressures in the annual model</w:t>
      </w:r>
    </w:p>
    <w:p>
      <w:r>
        <w:t>The annual projection performs best where the correction pressures in Section 4.11 are binding. Laplace smoothing prevents empty cells from being treated as impossible transitions; the unit-interval clip and the dropout cap prevent the trend extrapolation from producing rates that are incompatible with a stochastic transition matrix; and the 2016 inflow apportionment keeps new-entrant composition close to the last observed regime. These pressures mean that the projection is not a purely mechanical forecast: it is a bounded extrapolation that stays within the empirical support of the 2000-2016 data and within the stability constraints of the compartment model.</w:t>
      </w:r>
    </w:p>
    <w:p>
      <w:pPr>
        <w:pStyle w:val="Heading2"/>
      </w:pPr>
      <w:r>
        <w:t>5.9 Japan-specific compartment and transition-rate ladder</w:t>
      </w:r>
    </w:p>
    <w:p>
      <w:r>
        <w:t>Figure 8 places the Japanese AI/ML research community in the compartment model. The fitted equilibrium is T=29332 active researchers (D=16248, H_D=5714, P_D=7370) against a minimum viable threshold of M=1793, so the safety ratio T/M is 16.36. The right-hand ladder compares Japan's six transition rates with those of the other civilisations. Japan's closest PNR is the exogenous entry rate I0: if I0 were reduced to 6.1% of its current level, the active pool would reach the minimum viable threshold. In the fitted rates, early-career outflow (α=0.025) and domestic PI promotion (p_D=0.064) are comparatively low, while return from abroad (β=0.029) and domestic hit generation (h_D=0.040) are moderate. The small absolute size of the abroad PI compartment (P_A) shows that few Japanese researchers who leave eventually become PIs abroad, which makes the domestic pipeline the critical margin.</w:t>
      </w:r>
    </w:p>
    <w:p>
      <w:r>
        <w:drawing>
          <wp:inline xmlns:a="http://schemas.openxmlformats.org/drawingml/2006/main" xmlns:pic="http://schemas.openxmlformats.org/drawingml/2006/picture">
            <wp:extent cx="5486400" cy="3026204"/>
            <wp:docPr id="8" name="Picture 8"/>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5486400" cy="3026204"/>
                    </a:xfrm>
                    <a:prstGeom prst="rect"/>
                  </pic:spPr>
                </pic:pic>
              </a:graphicData>
            </a:graphic>
          </wp:inline>
        </w:drawing>
      </w:r>
    </w:p>
    <w:p>
      <w:pPr>
        <w:jc w:val="center"/>
      </w:pPr>
      <w:r>
        <w:rPr>
          <w:i/>
        </w:rPr>
        <w:t>Figure 8. The Japanese AI/ML research community in the six-compartment model, with a cross-civilisation ladder of fitted transition rates. Japan is highlighted in the right-hand panel; longer bars represent higher estimated rates.</w:t>
      </w:r>
    </w:p>
    <w:p>
      <w:pPr>
        <w:pStyle w:val="Heading2"/>
      </w:pPr>
      <w:r>
        <w:t>5.10 A combined model-evaluation view: T/M and PNR proximity</w:t>
      </w:r>
    </w:p>
    <w:p>
      <w:r>
        <w:t>Figure 9 combines the long-run safety ratio T/M with the closest point-of-no-return proximity for each civilisation. A point in the lower-left corner has both a low equilibrium buffer and a small proportional change needed to reach the threshold, so it is the most fragile combination. Japan sits in this region alongside the 'Other Civilizations' group, even though its T/M ratio is above one. This dual view is useful as a model-evaluation metric: a civilisation can have a T/M ratio that looks comfortable but still be close to its PNR because the PNR depends on the proportional change in the most sensitive rate, not only on the level of T.</w:t>
      </w:r>
    </w:p>
    <w:p>
      <w:r>
        <w:drawing>
          <wp:inline xmlns:a="http://schemas.openxmlformats.org/drawingml/2006/main" xmlns:pic="http://schemas.openxmlformats.org/drawingml/2006/picture">
            <wp:extent cx="5303520" cy="4124960"/>
            <wp:docPr id="9" name="Picture 9"/>
            <wp:cNvGraphicFramePr>
              <a:graphicFrameLocks noChangeAspect="1"/>
            </wp:cNvGraphicFramePr>
            <a:graphic>
              <a:graphicData uri="http://schemas.openxmlformats.org/drawingml/2006/picture">
                <pic:pic>
                  <pic:nvPicPr>
                    <pic:cNvPr id="0" name="fig9_tm_pnr_scatter.png"/>
                    <pic:cNvPicPr/>
                  </pic:nvPicPr>
                  <pic:blipFill>
                    <a:blip r:embed="rId17"/>
                    <a:stretch>
                      <a:fillRect/>
                    </a:stretch>
                  </pic:blipFill>
                  <pic:spPr>
                    <a:xfrm>
                      <a:off x="0" y="0"/>
                      <a:ext cx="5303520" cy="4124960"/>
                    </a:xfrm>
                    <a:prstGeom prst="rect"/>
                  </pic:spPr>
                </pic:pic>
              </a:graphicData>
            </a:graphic>
          </wp:inline>
        </w:drawing>
      </w:r>
    </w:p>
    <w:p>
      <w:pPr>
        <w:jc w:val="center"/>
      </w:pPr>
      <w:r>
        <w:rPr>
          <w:i/>
        </w:rPr>
        <w:t>Figure 9. Equilibrium safety ratio (T/M) versus closest point-of-no-return proximity for all civilisations. Japan is shown in red.</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PNR.</w:t>
      </w:r>
    </w:p>
    <w:p>
      <w:r>
        <w:t>Second, among the mobility transition rates, dropout (d) is the dominant negative lever; its active-pool elasticity ranges from -2.79 to -2.27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Other Western,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domestic hit generation (h_D), followed by principal-investigator promotion (p_D). The United States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Groups that would see smaller safety margins under late-window rates: Japanese. Groups that would see larger safety margins under late-window rates: Islamic, Hindu, Sinic, Continental Europe, Other Civilizations, United States, Anglosphere ex-US, Other Western.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model uses a fixed safety factor of 0.40 for the endogenous inflow parameter r,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[13]</w:t>
      </w:r>
      <w:r>
        <w:t>. A monocentric or tight-oligopoly structure in AI/ML may produce short-run efficiency gains through scale and agglomeration, but it also raises the risk of methodological lock-in, selection bias in training data, and reduced error correction. It is also an evolutionary dead end: it narrows the menu of innovation options, removes healthy competitors whose alternative approaches keep the field honest, and concentrates problem selection under a single institutional and methodological line. When one civilisation or a small oligopoly sets the dominant research agenda, problems that do not fit its priorities, languages, or institutional incentives are less likely to be addressed, leaving important scientific and social needs unresolved.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r>
        <w:t>Japan is the clearest example among the large civilisations. Its fitted active-pool margin is T=29332 researchers, with M=1793 (T/M=16.36). As Figure 8 shows, Japan's closest PNR is the exogenous entry rate I0: if I0 fell to 6.1% of its current level, the active pool would reach the minimum viable threshold. The same figure shows that Japan's early-career outflow α (0.025) and domestic PI promotion p_D (0.064) are comparatively low, while return from abroad β (0.029) and domestic hit generation h_D (0.040) are moderate. These numbers translate directly into policy levers. α can be reduced by expanding postdoctoral fellowships and junior-faculty positions that keep promising researchers in the domestic pipeline; β can be raised through return grants, dual appointments, and recognition of overseas experience in domestic hiring. h_D responds to doctoral and postdoctoral training expansion, including the 2026 AI for Science (SPREAD) programme if it is used to create independent labs with their own budgets rather than merely increasing headcount. p_D depends on tenure-track conversion, startup packages, and project-based PI status for mid-career researchers. d, the dropout rate to L, can be lowered through childcare support, dual-career accommodation, and stable non-tenure research tracks. Finally, I0 captures the pure exogenous entry flow and can be supported by research-master pipelines, undergraduate research programmes, and early doctoral fellowships. Weakening the Japanese civilisation would not be neutral for the rest of the world: it would remove a distinct institutional lineage, reduce the pool of non-Anglophone problem framings, and leave a range of health, ageing, robotics, and materials problems under-addressed. Maintaining Japan as a viable AI/ML civilisation is therefore in the global interest, not only in Japan's national interest.</w:t>
      </w:r>
    </w:p>
    <w:p>
      <w:pPr>
        <w:pStyle w:val="Heading2"/>
      </w:pPr>
      <w:r>
        <w:t>6.3 Policy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PNR. It also frames high-skilled mobility as a strategic competition among jurisdictions for talent</w:t>
      </w:r>
      <w:r>
        <w:rPr>
          <w:vertAlign w:val="superscript"/>
        </w:rPr>
        <w:t xml:space="preserve"> [14]</w:t>
      </w:r>
      <w:r>
        <w:t>, in which the central question is not only who wins the current round but whether the global system retains enough diversity for future rounds</w:t>
      </w:r>
      <w:r>
        <w:rPr>
          <w:vertAlign w:val="superscript"/>
        </w:rPr>
        <w:t xml:space="preserve"> [15]</w:t>
      </w:r>
      <w:r>
        <w:t>. If the dt of policy response is short enough, the model can be updated annually and divergence caught early, before any single civilisation approaches a PNR.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 This is precisely what Sustaining Heterogeneity through Interventions in Global AI/ML Researcher Mobility: A Transition-Rate Framework sets out to do: sustain civilisational diversity through interventions in global AI/ML researcher mobility. We introduce the acronym SHIGA here; it is formed from the title and also reflects the research base at Shiga University.</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pPr>
        <w:pStyle w:val="Heading2"/>
      </w:pPr>
      <w:r>
        <w:t>6.4 Validation of correction pressures</w:t>
      </w:r>
    </w:p>
    <w:p>
      <w:r>
        <w:t>The correction pressures are not ad hoc adjustments; each maps to a known statistical or dynamical constraint. Laplace smoothing is equivalent to a weak Dirichlet prior on a multinomial transition vector; it guarantees that no cell has zero estimated probability and shrinks rare transitions toward the simplex centroid. Clipping projected rates to values between 0 and 1 is a feasibility constraint on probabilities; the dropout cap is a cross-sectional constraint that prevents projected attrition from exceeding the observed stock; and the inflow apportionment constraint keeps the composition of new entrants equal to the last observed recruitment pattern. In the 2017-2023 projection these pressures reduced the sensitivity of the forecast to sparse cells and to short-run fluctuations in small groups. Quantitatively, the overall RMSE of 12849.58 and conservative MAPE of 162.0% are consistent with a model that is deliberately regularised rather than optimised for in-sample fit. The high MAPE is driven by sparse compartments and zero-observed cells; the projection is therefore appropriate for monitoring directional drift and proximity to the PNR, not for precise count forecasting. The residual errors are concentrated in the smallest compartments, which is exactly where smoothing is most active and where future data will be most valuable.</w:t>
      </w:r>
    </w:p>
    <w:p>
      <w:pPr>
        <w:pStyle w:val="Heading2"/>
      </w:pPr>
      <w:r>
        <w:t>6.5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ODE safety factor of 0.40 on endogenous PI inflow is a conservative bound that prevents over-optimism about this substitution effect; more ambitious domestic growth would require corresponding evidence that the extra PIs can be absorbed without simply raising dropout.</w:t>
      </w:r>
    </w:p>
    <w:p>
      <w:pPr>
        <w:pStyle w:val="Heading2"/>
      </w:pPr>
      <w:r>
        <w:t>6.6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SHIGA therefore encapsulates the practical goal: keeping the global AI/ML system heterogeneous enough that no single centre of power can monopolise the technological frontier.</w:t>
      </w:r>
    </w:p>
    <w:p>
      <w:pPr>
        <w:pStyle w:val="Heading2"/>
      </w:pPr>
      <w:r>
        <w:t>6.7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civilisation label is a pragmatic aggregation of publication-affiliation patterns. Historical civilisational boundaries do not necessarily coincide with contemporary political or value-based boundaries, and this study cannot determine whether the diversity of research ideas maps more closely onto historical civilisational groupings or onto current political and value communities; for example, the Sinic grouping reflects current OpenAlex country metadata and does not resolve the cultural and historical ties between mainland China and Taiwan, which currently appear as separate research arenas. This is treated as an empirical limitation of the classification, not as a normative claim.The cohort sample is small; the absolute equilibrium numbers should be interpreted as model-implied stocks rather than as census counts. Authors with many publications are over-weighted relative to one-publication authors, so rate estimates reflect author-publication exposure rather than a uniformly representative sample of individuals. The endogenous inflow is capped at a safety factor of 0.40 relative to the critical reproduction rate;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does not model deliberate recruitment campaigns, technology transfer, or strategic denial. Instead, it treats mobility as an aggregate transition process and asks when a community becomes unable to reproduce itself. That baseline is useful because it shows where defensive, capacity-building policies can be most efficient, but it does not replace classified or diplomatic assessments of technology competition. Future work could add a strategic layer by distinguishing between civilian and defence-relevant AI/ML pipelines, or by modelling the effects of targeted recruitment on specific subfields.</w:t>
      </w:r>
    </w:p>
    <w:p>
      <w:pPr>
        <w:pStyle w:val="Heading1"/>
      </w:pPr>
      <w:r>
        <w:t>7. Conclusion</w:t>
      </w:r>
    </w:p>
    <w:p>
      <w:r>
        <w:t>We have proposed and implemented a transition-rate framework for assessing how close AI/ML research communities are to a PNR.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-2.79 to -2.27), and a simulated reduction is the single most efficient model-implied response for every civilisation. However, the closest PNR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Freeman R B, Huang W. Collaboration: Strength in diversity. Nature. 2014;513(7518):305. https://doi.org/10.1038/513305a</w:t>
      </w:r>
    </w:p>
    <w:p>
      <w:r>
        <w:t>14. Shachar A. The Race for Talent: Highly Skilled Migrants and Competitive Immigration Regimes. NYU Law Rev. 2006;81(1):148-206.</w:t>
      </w:r>
    </w:p>
    <w:p>
      <w:r>
        <w:t>15.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