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Author biography</w:t>
      </w:r>
    </w:p>
    <w:p>
      <w:pPr>
        <w:spacing w:line="360" w:lineRule="auto" w:after="120"/>
      </w:pPr>
      <w:r>
        <w:t>Tatsuki Onishi is a researcher at the Data Science and AI Innovation Research Promotion Center, Shiga University of Medical Science, Otsu, Japan. His work applies statistical and distributed-lag methods to public-health and safety questions, including the health burden of environmental exposures. [Position title, highest degree, and any relevant appointments to be added. A passport-type photograph may accompany the figures if desired.]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