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in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Count-based links vanish once size confounding and interpolation are removed.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physician-growth effect within policy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JOCS-CP effect is exploratory and not robust to small-cluster inference.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