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Sustaining Heterogeneity through Interventions in Global AI/ML Researcher Mobility: A Transition-Rate Framework</w:t>
      </w:r>
    </w:p>
    <w:p>
      <w:r>
        <w:t>This supplement provides detailed tables that support the main manuscript. Values are reproduced from the same result CSVs used to generate the main tables and figures; no numbers are hard-coded.</w:t>
      </w:r>
    </w:p>
    <w:p>
      <w:pPr>
        <w:pStyle w:val="Heading1"/>
      </w:pPr>
      <w:r>
        <w:t>Supplementary Table 1. Projection accuracy by civilisation, 2017-2023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864"/>
          </w:tcPr>
          <w:p>
            <w:r>
              <w:rPr>
                <w:b/>
              </w:rPr>
              <w:t>RMSE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Direction agreement</w:t>
            </w:r>
          </w:p>
        </w:tc>
        <w:tc>
          <w:tcPr>
            <w:tcW w:type="dxa" w:w="864"/>
          </w:tcPr>
          <w:p>
            <w:r>
              <w:rPr>
                <w:b/>
              </w:rPr>
              <w:t>Alarm Accuracy</w:t>
            </w:r>
          </w:p>
        </w:tc>
        <w:tc>
          <w:tcPr>
            <w:tcW w:type="dxa" w:w="864"/>
          </w:tcPr>
          <w:p>
            <w:r>
              <w:rPr>
                <w:b/>
              </w:rPr>
              <w:t>Alarm Sensitivity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Alarm Specificity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Alarm Precision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threshold_alarms_obs</w:t>
            </w:r>
          </w:p>
        </w:tc>
        <w:tc>
          <w:tcPr>
            <w:tcW w:type="dxa" w:w="864"/>
          </w:tcPr>
          <w:p>
            <w:r>
              <w:rPr>
                <w:b/>
              </w:rPr>
              <w:t>threshold_alarms_proj</w:t>
            </w:r>
          </w:p>
        </w:tc>
      </w:tr>
      <w:tr>
        <w:tc>
          <w:tcPr>
            <w:tcW w:type="dxa" w:w="864"/>
          </w:tcPr>
          <w:p>
            <w:r>
              <w:t>Anglosphere ex-US</w:t>
            </w:r>
          </w:p>
        </w:tc>
        <w:tc>
          <w:tcPr>
            <w:tcW w:type="dxa" w:w="864"/>
          </w:tcPr>
          <w:p>
            <w:r>
              <w:t>3545.91</w:t>
            </w:r>
          </w:p>
        </w:tc>
        <w:tc>
          <w:tcPr>
            <w:tcW w:type="dxa" w:w="864"/>
          </w:tcPr>
          <w:p>
            <w:r>
              <w:t>86.3%</w:t>
            </w:r>
          </w:p>
        </w:tc>
        <w:tc>
          <w:tcPr>
            <w:tcW w:type="dxa" w:w="864"/>
          </w:tcPr>
          <w:p>
            <w:r>
              <w:t>19.4%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Continental Europe</w:t>
            </w:r>
          </w:p>
        </w:tc>
        <w:tc>
          <w:tcPr>
            <w:tcW w:type="dxa" w:w="864"/>
          </w:tcPr>
          <w:p>
            <w:r>
              <w:t>11675.98</w:t>
            </w:r>
          </w:p>
        </w:tc>
        <w:tc>
          <w:tcPr>
            <w:tcW w:type="dxa" w:w="864"/>
          </w:tcPr>
          <w:p>
            <w:r>
              <w:t>103.1%</w:t>
            </w:r>
          </w:p>
        </w:tc>
        <w:tc>
          <w:tcPr>
            <w:tcW w:type="dxa" w:w="864"/>
          </w:tcPr>
          <w:p>
            <w:r>
              <w:t>19.4%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Hindu</w:t>
            </w:r>
          </w:p>
        </w:tc>
        <w:tc>
          <w:tcPr>
            <w:tcW w:type="dxa" w:w="864"/>
          </w:tcPr>
          <w:p>
            <w:r>
              <w:t>7893.85</w:t>
            </w:r>
          </w:p>
        </w:tc>
        <w:tc>
          <w:tcPr>
            <w:tcW w:type="dxa" w:w="864"/>
          </w:tcPr>
          <w:p>
            <w:r>
              <w:t>199.3%</w:t>
            </w:r>
          </w:p>
        </w:tc>
        <w:tc>
          <w:tcPr>
            <w:tcW w:type="dxa" w:w="864"/>
          </w:tcPr>
          <w:p>
            <w:r>
              <w:t>16.7%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Islamic</w:t>
            </w:r>
          </w:p>
        </w:tc>
        <w:tc>
          <w:tcPr>
            <w:tcW w:type="dxa" w:w="864"/>
          </w:tcPr>
          <w:p>
            <w:r>
              <w:t>16747.65</w:t>
            </w:r>
          </w:p>
        </w:tc>
        <w:tc>
          <w:tcPr>
            <w:tcW w:type="dxa" w:w="864"/>
          </w:tcPr>
          <w:p>
            <w:r>
              <w:t>275.2%</w:t>
            </w:r>
          </w:p>
        </w:tc>
        <w:tc>
          <w:tcPr>
            <w:tcW w:type="dxa" w:w="864"/>
          </w:tcPr>
          <w:p>
            <w:r>
              <w:t>22.2%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Japanese</w:t>
            </w:r>
          </w:p>
        </w:tc>
        <w:tc>
          <w:tcPr>
            <w:tcW w:type="dxa" w:w="864"/>
          </w:tcPr>
          <w:p>
            <w:r>
              <w:t>1677.51</w:t>
            </w:r>
          </w:p>
        </w:tc>
        <w:tc>
          <w:tcPr>
            <w:tcW w:type="dxa" w:w="864"/>
          </w:tcPr>
          <w:p>
            <w:r>
              <w:t>70.1%</w:t>
            </w:r>
          </w:p>
        </w:tc>
        <w:tc>
          <w:tcPr>
            <w:tcW w:type="dxa" w:w="864"/>
          </w:tcPr>
          <w:p>
            <w:r>
              <w:t>27.8%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Other Civilizations</w:t>
            </w:r>
          </w:p>
        </w:tc>
        <w:tc>
          <w:tcPr>
            <w:tcW w:type="dxa" w:w="864"/>
          </w:tcPr>
          <w:p>
            <w:r>
              <w:t>6151.05</w:t>
            </w:r>
          </w:p>
        </w:tc>
        <w:tc>
          <w:tcPr>
            <w:tcW w:type="dxa" w:w="864"/>
          </w:tcPr>
          <w:p>
            <w:r>
              <w:t>132.5%</w:t>
            </w:r>
          </w:p>
        </w:tc>
        <w:tc>
          <w:tcPr>
            <w:tcW w:type="dxa" w:w="864"/>
          </w:tcPr>
          <w:p>
            <w:r>
              <w:t>16.7%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Other Western</w:t>
            </w:r>
          </w:p>
        </w:tc>
        <w:tc>
          <w:tcPr>
            <w:tcW w:type="dxa" w:w="864"/>
          </w:tcPr>
          <w:p>
            <w:r>
              <w:t>259.88</w:t>
            </w:r>
          </w:p>
        </w:tc>
        <w:tc>
          <w:tcPr>
            <w:tcW w:type="dxa" w:w="864"/>
          </w:tcPr>
          <w:p>
            <w:r>
              <w:t>97.8%</w:t>
            </w:r>
          </w:p>
        </w:tc>
        <w:tc>
          <w:tcPr>
            <w:tcW w:type="dxa" w:w="864"/>
          </w:tcPr>
          <w:p>
            <w:r>
              <w:t>25.0%</w:t>
            </w:r>
          </w:p>
        </w:tc>
        <w:tc>
          <w:tcPr>
            <w:tcW w:type="dxa" w:w="864"/>
          </w:tcPr>
          <w:p>
            <w:r>
              <w:t>28.6%</w:t>
            </w:r>
          </w:p>
        </w:tc>
        <w:tc>
          <w:tcPr>
            <w:tcW w:type="dxa" w:w="864"/>
          </w:tcPr>
          <w:p>
            <w:r>
              <w:t>0.0%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5.00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Sinic</w:t>
            </w:r>
          </w:p>
        </w:tc>
        <w:tc>
          <w:tcPr>
            <w:tcW w:type="dxa" w:w="864"/>
          </w:tcPr>
          <w:p>
            <w:r>
              <w:t>18773.11</w:t>
            </w:r>
          </w:p>
        </w:tc>
        <w:tc>
          <w:tcPr>
            <w:tcW w:type="dxa" w:w="864"/>
          </w:tcPr>
          <w:p>
            <w:r>
              <w:t>131.6%</w:t>
            </w:r>
          </w:p>
        </w:tc>
        <w:tc>
          <w:tcPr>
            <w:tcW w:type="dxa" w:w="864"/>
          </w:tcPr>
          <w:p>
            <w:r>
              <w:t>22.2%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United States</w:t>
            </w:r>
          </w:p>
        </w:tc>
        <w:tc>
          <w:tcPr>
            <w:tcW w:type="dxa" w:w="864"/>
          </w:tcPr>
          <w:p>
            <w:r>
              <w:t>7014.93</w:t>
            </w:r>
          </w:p>
        </w:tc>
        <w:tc>
          <w:tcPr>
            <w:tcW w:type="dxa" w:w="864"/>
          </w:tcPr>
          <w:p>
            <w:r>
              <w:t>77.4%</w:t>
            </w:r>
          </w:p>
        </w:tc>
        <w:tc>
          <w:tcPr>
            <w:tcW w:type="dxa" w:w="864"/>
          </w:tcPr>
          <w:p>
            <w:r>
              <w:t>25.0%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100.0%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</w:tbl>
    <w:p>
      <w:pPr>
        <w:jc w:val="center"/>
      </w:pPr>
      <w:r>
        <w:rPr>
          <w:i/>
        </w:rPr>
        <w:t>Supplementary Table 1. Projection accuracy by civilisation, 2017-2023.</w:t>
      </w:r>
    </w:p>
    <w:p>
      <w:pPr>
        <w:pStyle w:val="Heading1"/>
      </w:pPr>
      <w:r>
        <w:t>Supplementary Table 2. Projection accuracy by compartment, 2017-2023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Direction agreement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860.78</w:t>
            </w:r>
          </w:p>
        </w:tc>
        <w:tc>
          <w:tcPr>
            <w:tcW w:type="dxa" w:w="2160"/>
          </w:tcPr>
          <w:p>
            <w:r>
              <w:t>224.2%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19772.90</w:t>
            </w:r>
          </w:p>
        </w:tc>
        <w:tc>
          <w:tcPr>
            <w:tcW w:type="dxa" w:w="2160"/>
          </w:tcPr>
          <w:p>
            <w:r>
              <w:t>262.8%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</w:tr>
      <w:tr>
        <w:tc>
          <w:tcPr>
            <w:tcW w:type="dxa" w:w="2160"/>
          </w:tcPr>
          <w:p>
            <w:r>
              <w:t>H_A</w:t>
            </w:r>
          </w:p>
        </w:tc>
        <w:tc>
          <w:tcPr>
            <w:tcW w:type="dxa" w:w="2160"/>
          </w:tcPr>
          <w:p>
            <w:r>
              <w:t>406.05</w:t>
            </w:r>
          </w:p>
        </w:tc>
        <w:tc>
          <w:tcPr>
            <w:tcW w:type="dxa" w:w="2160"/>
          </w:tcPr>
          <w:p>
            <w:r>
              <w:t>50.9%</w:t>
            </w:r>
          </w:p>
        </w:tc>
        <w:tc>
          <w:tcPr>
            <w:tcW w:type="dxa" w:w="2160"/>
          </w:tcPr>
          <w:p>
            <w:r>
              <w:t>38.9%</w:t>
            </w:r>
          </w:p>
        </w:tc>
      </w:tr>
      <w:tr>
        <w:tc>
          <w:tcPr>
            <w:tcW w:type="dxa" w:w="2160"/>
          </w:tcPr>
          <w:p>
            <w:r>
              <w:t>H_D</w:t>
            </w:r>
          </w:p>
        </w:tc>
        <w:tc>
          <w:tcPr>
            <w:tcW w:type="dxa" w:w="2160"/>
          </w:tcPr>
          <w:p>
            <w:r>
              <w:t>8086.06</w:t>
            </w:r>
          </w:p>
        </w:tc>
        <w:tc>
          <w:tcPr>
            <w:tcW w:type="dxa" w:w="2160"/>
          </w:tcPr>
          <w:p>
            <w:r>
              <w:t>170.7%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</w:tr>
      <w:tr>
        <w:tc>
          <w:tcPr>
            <w:tcW w:type="dxa" w:w="2160"/>
          </w:tcPr>
          <w:p>
            <w:r>
              <w:t>P_A</w:t>
            </w:r>
          </w:p>
        </w:tc>
        <w:tc>
          <w:tcPr>
            <w:tcW w:type="dxa" w:w="2160"/>
          </w:tcPr>
          <w:p>
            <w:r>
              <w:t>1738.38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</w:tr>
      <w:tr>
        <w:tc>
          <w:tcPr>
            <w:tcW w:type="dxa" w:w="2160"/>
          </w:tcPr>
          <w:p>
            <w:r>
              <w:t>P_D</w:t>
            </w:r>
          </w:p>
        </w:tc>
        <w:tc>
          <w:tcPr>
            <w:tcW w:type="dxa" w:w="2160"/>
          </w:tcPr>
          <w:p>
            <w:r>
              <w:t>12744.52</w:t>
            </w:r>
          </w:p>
        </w:tc>
        <w:tc>
          <w:tcPr>
            <w:tcW w:type="dxa" w:w="2160"/>
          </w:tcPr>
          <w:p>
            <w:r>
              <w:t>38.0%</w:t>
            </w:r>
          </w:p>
        </w:tc>
        <w:tc>
          <w:tcPr>
            <w:tcW w:type="dxa" w:w="2160"/>
          </w:tcPr>
          <w:p>
            <w:r>
              <w:t>44.4%</w:t>
            </w:r>
          </w:p>
        </w:tc>
      </w:tr>
    </w:tbl>
    <w:p>
      <w:pPr>
        <w:jc w:val="center"/>
      </w:pPr>
      <w:r>
        <w:rPr>
          <w:i/>
        </w:rPr>
        <w:t>Supplementary Table 2. Projection accuracy by compartment, 2017-2023.</w:t>
      </w:r>
    </w:p>
    <w:p>
      <w:pPr>
        <w:pStyle w:val="Heading1"/>
      </w:pPr>
      <w:r>
        <w:t>Supplementary Table 3. Mean observed annual transition rates by civilisation, 2000-2016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α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h_D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p_D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I_total</w:t>
            </w:r>
          </w:p>
        </w:tc>
      </w:tr>
      <w:tr>
        <w:tc>
          <w:tcPr>
            <w:tcW w:type="dxa" w:w="1234"/>
          </w:tcPr>
          <w:p>
            <w:r>
              <w:t>Anglosphere ex-US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0.087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3771.88</w:t>
            </w:r>
          </w:p>
        </w:tc>
      </w:tr>
      <w:tr>
        <w:tc>
          <w:tcPr>
            <w:tcW w:type="dxa" w:w="1234"/>
          </w:tcPr>
          <w:p>
            <w:r>
              <w:t>Continental Europe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9935.94</w:t>
            </w:r>
          </w:p>
        </w:tc>
      </w:tr>
      <w:tr>
        <w:tc>
          <w:tcPr>
            <w:tcW w:type="dxa" w:w="1234"/>
          </w:tcPr>
          <w:p>
            <w:r>
              <w:t>Hindu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1651.12</w:t>
            </w:r>
          </w:p>
        </w:tc>
      </w:tr>
      <w:tr>
        <w:tc>
          <w:tcPr>
            <w:tcW w:type="dxa" w:w="1234"/>
          </w:tcPr>
          <w:p>
            <w:r>
              <w:t>Islamic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0.095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3002.53</w:t>
            </w:r>
          </w:p>
        </w:tc>
      </w:tr>
      <w:tr>
        <w:tc>
          <w:tcPr>
            <w:tcW w:type="dxa" w:w="1234"/>
          </w:tcPr>
          <w:p>
            <w:r>
              <w:t>Japanese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1882.76</w:t>
            </w:r>
          </w:p>
        </w:tc>
      </w:tr>
      <w:tr>
        <w:tc>
          <w:tcPr>
            <w:tcW w:type="dxa" w:w="1234"/>
          </w:tcPr>
          <w:p>
            <w:r>
              <w:t>Other Civilizations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2955.29</w:t>
            </w:r>
          </w:p>
        </w:tc>
      </w:tr>
      <w:tr>
        <w:tc>
          <w:tcPr>
            <w:tcW w:type="dxa" w:w="1234"/>
          </w:tcPr>
          <w:p>
            <w:r>
              <w:t>Other Western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0.067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258.65</w:t>
            </w:r>
          </w:p>
        </w:tc>
      </w:tr>
      <w:tr>
        <w:tc>
          <w:tcPr>
            <w:tcW w:type="dxa" w:w="1234"/>
          </w:tcPr>
          <w:p>
            <w:r>
              <w:t>Sinic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11179.47</w:t>
            </w:r>
          </w:p>
        </w:tc>
      </w:tr>
      <w:tr>
        <w:tc>
          <w:tcPr>
            <w:tcW w:type="dxa" w:w="1234"/>
          </w:tcPr>
          <w:p>
            <w:r>
              <w:t>United States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7929.82</w:t>
            </w:r>
          </w:p>
        </w:tc>
      </w:tr>
    </w:tbl>
    <w:p>
      <w:pPr>
        <w:jc w:val="center"/>
      </w:pPr>
      <w:r>
        <w:rPr>
          <w:i/>
        </w:rPr>
        <w:t>Supplementary Table 3. Mean observed annual transition rates by civilisation, 2000-2016.</w:t>
      </w:r>
    </w:p>
    <w:p>
      <w:pPr>
        <w:pStyle w:val="Heading1"/>
      </w:pPr>
      <w:r>
        <w:t>Supplementary Table 4. Top cross-civilisation origin-destination abroad author-year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Author-years</w:t>
            </w:r>
          </w:p>
        </w:tc>
      </w:tr>
      <w:tr>
        <w:tc>
          <w:tcPr>
            <w:tcW w:type="dxa" w:w="2880"/>
          </w:tcPr>
          <w:p>
            <w:r>
              <w:t>United States</w:t>
            </w:r>
          </w:p>
        </w:tc>
        <w:tc>
          <w:tcPr>
            <w:tcW w:type="dxa" w:w="2880"/>
          </w:tcPr>
          <w:p>
            <w:r>
              <w:t>Sinic</w:t>
            </w:r>
          </w:p>
        </w:tc>
        <w:tc>
          <w:tcPr>
            <w:tcW w:type="dxa" w:w="2880"/>
          </w:tcPr>
          <w:p>
            <w:r>
              <w:t>52689</w:t>
            </w:r>
          </w:p>
        </w:tc>
      </w:tr>
      <w:tr>
        <w:tc>
          <w:tcPr>
            <w:tcW w:type="dxa" w:w="2880"/>
          </w:tcPr>
          <w:p>
            <w:r>
              <w:t>United States</w:t>
            </w:r>
          </w:p>
        </w:tc>
        <w:tc>
          <w:tcPr>
            <w:tcW w:type="dxa" w:w="2880"/>
          </w:tcPr>
          <w:p>
            <w:r>
              <w:t>Continental Europe</w:t>
            </w:r>
          </w:p>
        </w:tc>
        <w:tc>
          <w:tcPr>
            <w:tcW w:type="dxa" w:w="2880"/>
          </w:tcPr>
          <w:p>
            <w:r>
              <w:t>21968</w:t>
            </w:r>
          </w:p>
        </w:tc>
      </w:tr>
      <w:tr>
        <w:tc>
          <w:tcPr>
            <w:tcW w:type="dxa" w:w="2880"/>
          </w:tcPr>
          <w:p>
            <w:r>
              <w:t>Anglosphere ex-US</w:t>
            </w:r>
          </w:p>
        </w:tc>
        <w:tc>
          <w:tcPr>
            <w:tcW w:type="dxa" w:w="2880"/>
          </w:tcPr>
          <w:p>
            <w:r>
              <w:t>Sinic</w:t>
            </w:r>
          </w:p>
        </w:tc>
        <w:tc>
          <w:tcPr>
            <w:tcW w:type="dxa" w:w="2880"/>
          </w:tcPr>
          <w:p>
            <w:r>
              <w:t>20534</w:t>
            </w:r>
          </w:p>
        </w:tc>
      </w:tr>
      <w:tr>
        <w:tc>
          <w:tcPr>
            <w:tcW w:type="dxa" w:w="2880"/>
          </w:tcPr>
          <w:p>
            <w:r>
              <w:t>Sinic</w:t>
            </w:r>
          </w:p>
        </w:tc>
        <w:tc>
          <w:tcPr>
            <w:tcW w:type="dxa" w:w="2880"/>
          </w:tcPr>
          <w:p>
            <w:r>
              <w:t>United States</w:t>
            </w:r>
          </w:p>
        </w:tc>
        <w:tc>
          <w:tcPr>
            <w:tcW w:type="dxa" w:w="2880"/>
          </w:tcPr>
          <w:p>
            <w:r>
              <w:t>18505</w:t>
            </w:r>
          </w:p>
        </w:tc>
      </w:tr>
      <w:tr>
        <w:tc>
          <w:tcPr>
            <w:tcW w:type="dxa" w:w="2880"/>
          </w:tcPr>
          <w:p>
            <w:r>
              <w:t>Continental Europe</w:t>
            </w:r>
          </w:p>
        </w:tc>
        <w:tc>
          <w:tcPr>
            <w:tcW w:type="dxa" w:w="2880"/>
          </w:tcPr>
          <w:p>
            <w:r>
              <w:t>Anglosphere ex-US</w:t>
            </w:r>
          </w:p>
        </w:tc>
        <w:tc>
          <w:tcPr>
            <w:tcW w:type="dxa" w:w="2880"/>
          </w:tcPr>
          <w:p>
            <w:r>
              <w:t>18156</w:t>
            </w:r>
          </w:p>
        </w:tc>
      </w:tr>
      <w:tr>
        <w:tc>
          <w:tcPr>
            <w:tcW w:type="dxa" w:w="2880"/>
          </w:tcPr>
          <w:p>
            <w:r>
              <w:t>United States</w:t>
            </w:r>
          </w:p>
        </w:tc>
        <w:tc>
          <w:tcPr>
            <w:tcW w:type="dxa" w:w="2880"/>
          </w:tcPr>
          <w:p>
            <w:r>
              <w:t>Anglosphere ex-US</w:t>
            </w:r>
          </w:p>
        </w:tc>
        <w:tc>
          <w:tcPr>
            <w:tcW w:type="dxa" w:w="2880"/>
          </w:tcPr>
          <w:p>
            <w:r>
              <w:t>17719</w:t>
            </w:r>
          </w:p>
        </w:tc>
      </w:tr>
      <w:tr>
        <w:tc>
          <w:tcPr>
            <w:tcW w:type="dxa" w:w="2880"/>
          </w:tcPr>
          <w:p>
            <w:r>
              <w:t>Continental Europe</w:t>
            </w:r>
          </w:p>
        </w:tc>
        <w:tc>
          <w:tcPr>
            <w:tcW w:type="dxa" w:w="2880"/>
          </w:tcPr>
          <w:p>
            <w:r>
              <w:t>United States</w:t>
            </w:r>
          </w:p>
        </w:tc>
        <w:tc>
          <w:tcPr>
            <w:tcW w:type="dxa" w:w="2880"/>
          </w:tcPr>
          <w:p>
            <w:r>
              <w:t>15459</w:t>
            </w:r>
          </w:p>
        </w:tc>
      </w:tr>
      <w:tr>
        <w:tc>
          <w:tcPr>
            <w:tcW w:type="dxa" w:w="2880"/>
          </w:tcPr>
          <w:p>
            <w:r>
              <w:t>Anglosphere ex-US</w:t>
            </w:r>
          </w:p>
        </w:tc>
        <w:tc>
          <w:tcPr>
            <w:tcW w:type="dxa" w:w="2880"/>
          </w:tcPr>
          <w:p>
            <w:r>
              <w:t>Continental Europe</w:t>
            </w:r>
          </w:p>
        </w:tc>
        <w:tc>
          <w:tcPr>
            <w:tcW w:type="dxa" w:w="2880"/>
          </w:tcPr>
          <w:p>
            <w:r>
              <w:t>15003</w:t>
            </w:r>
          </w:p>
        </w:tc>
      </w:tr>
      <w:tr>
        <w:tc>
          <w:tcPr>
            <w:tcW w:type="dxa" w:w="2880"/>
          </w:tcPr>
          <w:p>
            <w:r>
              <w:t>Anglosphere ex-US</w:t>
            </w:r>
          </w:p>
        </w:tc>
        <w:tc>
          <w:tcPr>
            <w:tcW w:type="dxa" w:w="2880"/>
          </w:tcPr>
          <w:p>
            <w:r>
              <w:t>United States</w:t>
            </w:r>
          </w:p>
        </w:tc>
        <w:tc>
          <w:tcPr>
            <w:tcW w:type="dxa" w:w="2880"/>
          </w:tcPr>
          <w:p>
            <w:r>
              <w:t>14422</w:t>
            </w:r>
          </w:p>
        </w:tc>
      </w:tr>
      <w:tr>
        <w:tc>
          <w:tcPr>
            <w:tcW w:type="dxa" w:w="2880"/>
          </w:tcPr>
          <w:p>
            <w:r>
              <w:t>Continental Europe</w:t>
            </w:r>
          </w:p>
        </w:tc>
        <w:tc>
          <w:tcPr>
            <w:tcW w:type="dxa" w:w="2880"/>
          </w:tcPr>
          <w:p>
            <w:r>
              <w:t>Sinic</w:t>
            </w:r>
          </w:p>
        </w:tc>
        <w:tc>
          <w:tcPr>
            <w:tcW w:type="dxa" w:w="2880"/>
          </w:tcPr>
          <w:p>
            <w:r>
              <w:t>10535</w:t>
            </w:r>
          </w:p>
        </w:tc>
      </w:tr>
    </w:tbl>
    <w:p>
      <w:pPr>
        <w:jc w:val="center"/>
      </w:pPr>
      <w:r>
        <w:rPr>
          <w:i/>
        </w:rPr>
        <w:t>Supplementary Table 4. Top cross-civilisation origin-destination abroad author-year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