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w:t>
      </w:r>
    </w:p>
    <w:p/>
    <w:p>
      <w:r>
        <w:t>Dear Editor,</w:t>
      </w:r>
    </w:p>
    <w:p/>
    <w:p>
      <w:r>
        <w:t>Honey is a food whose resistance to microbial growth is governed by the same intrinsic factors that food microbiologists use to define stability in any food ecosystem: water activity, acidity, and endogenous antimicrobial systems. What makes honey unusual is that it is almost always evaluated in diluted form, and dilution does not affect those factors uniformly. Water activity and acidity weaken monotonically, whereas glucose-oxidase-driven hydrogen peroxide production is enabled by dilution. Whether the antibacterial activity of a diluted honey reflects the same mechanism as the concentrated material is therefore a genuine food-microbiology question, and it is the question this review answers.</w:t>
      </w:r>
    </w:p>
    <w:p/>
    <w:p>
      <w:r>
        <w:t>I submit my manuscript entitled "Dilution-dependent antibacterial activity of honey: a systematic review and quantitative synthesis of physicochemical and microbiological evidence" for consideration in the International Journal of Food Microbiology. The manuscript does not claim a universal mechanistic switch; it reports where the evidence is strong, where it is thin, and what that distribution means for the field.</w:t>
      </w:r>
    </w:p>
    <w:p/>
    <w:p>
      <w:r>
        <w:t>I systematically searched PubMed, Europe PMC and Crossref with programmatic citation mining and data-repository searches, screened 404 eligible primary studies, and extracted 5,174 harmonized antibacterial and physicochemical observations from open-access full texts using a fully documented, reproducible pipeline. The test organisms in the corpus are dominated by bacteria of direct food-safety relevance, including E. coli, Salmonella, S. aureus, Bacillus and Listeria. The synthesis shows that activity increased with concentration in every extractable series; that natural honey exceeded sugar-equivalent artificial controls in most matched pairs; that catalase-resistant residual activity was substantial where measured; and that within-study chemistry-outcome associations did not generalize across studies. Because honey sits at the boundary between a self-preserving food and a candidate natural antimicrobial ingredient, I believe these results are of direct interest to the journal's readership in food microbiology, predictive microbiology and food preservation.</w:t>
      </w:r>
    </w:p>
    <w:p/>
    <w:p>
      <w:r>
        <w:t>I report the limits of the evidence with the same prominence as the positive findings: only a small minority of studies validated activity in an actual food matrix, catalase experiments came from two studies, and no extracted dataset measured hydrogen peroxide across a full dilution ladder with matched antibacterial endpoints. The review quantifies that evidence density explicitly, so readers can see not only what the literature supports but where it remains too thin to support stronger claims. All data and code required to regenerate every reported number and figure are provided as supplementary material; no proprietary or fabricated data were used.</w:t>
      </w:r>
    </w:p>
    <w:p/>
    <w:p>
      <w:r>
        <w:t>The manuscript is original, has not been published previously, and is not under consideration by any other journal. I declare no competing interests.</w:t>
      </w:r>
    </w:p>
    <w:p/>
    <w:p>
      <w:r>
        <w:t>I believe this synthesis addresses a question of direct relevance to food microbiology — how a preserved food's intrinsic antimicrobial constraints behave across the dilution range in which honey is actually evaluated — and that its quantified account of evidence strength provides a sufficiently mature basis for external review.</w:t>
      </w:r>
    </w:p>
    <w:p/>
    <w:p>
      <w:r>
        <w:t>Sincerely,</w:t>
      </w:r>
    </w:p>
    <w:p>
      <w:r>
        <w:t>[Corresponding Author]</w:t>
      </w:r>
    </w:p>
    <w:p>
      <w:r>
        <w:t>[Affiliation]</w:t>
      </w:r>
    </w:p>
    <w:p>
      <w:r>
        <w:t>[E-mail]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