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a simulation benchmark of stratification approaches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