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fragile. We propose Incoherence-Oriented Neutralisation and Extraction (IONE), an exploratory diagnostic toolkit for hidden effect modification in pooled IPD.</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m:oMath>
        <m:sSub>
          <m:e>
            <m:r>
              <m:t xml:space="preserve">W</m:t>
            </m:r>
          </m:e>
          <m:sub>
            <m:r>
              <m:t xml:space="preserve">true</m:t>
            </m:r>
          </m:sub>
        </m:sSub>
      </m:oMath>
      <w:r>
        <w:t xml:space="preserve">/</w:t>
      </w:r>
      <m:oMath>
        <m:sSub>
          <m:e>
            <m:r>
              <m:t xml:space="preserve">W</m:t>
            </m:r>
          </m:e>
          <m:sub>
            <m:r>
              <m:t xml:space="preserve">est</m:t>
            </m:r>
          </m:sub>
        </m:sSub>
      </m:oMath>
      <w:r>
        <w:t xml:space="preserve"> (within-stratum homogeneity) and ATE bias reduction, with Monte Carlo standard errors.</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agreement with the true hidden structure remained modest. Sensitivity analyses across sample sizes, Z-to-Y effect strengths, Z-to-X influence strengths and a non-linear Z-to-X mapping showed that bias reduction is most sensitive to sample size and effect-modification strength, with method-specific differences, and that diagnostics remained informative when covariates were non-linearly transformed.</w:t>
      </w:r>
    </w:p>
    <w:p>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[1]. In an individual participant data (IPD) meta-analysis, the original participant-level data are collected and re-analysed, which preserves covariate and subgroup information and can improve power for treatment-covariate interactions [2][3]. A random-effects analysis is widely recommended when between-study heterogeneity is suspected [4][5][6].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[7][8].</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 The term "neutralisation" refers to reducing the misleading influence of a marginal summary that conflates heterogeneous subgroups, by extracting coherent subpopulations for separate analysis.</w:t>
      </w:r>
    </w:p>
    <w:p>
      <w:r>
        <w:t>Observational studies, particularly retrospective cohort studies, are indispensable for generating real-world evidence on treatment effects and risk factors when randomised controlled trials are infeasible or unethical [9][10].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[11]; Simpson's paradox, where the direction of an association observed in the aggregate reverses within subgroups [12][13]; undetected effect modification, where treatment effects genuinely differ across subpopulations but are reported as a single "average" effect that may not apply to any individual subgroup [14]; the ecological fallacy, where aggregate-level associations are inappropriately generalised to individuals [15]; and non-collapsibility, a mathematical property by which non-linear effect measures such as the odds ratio yield marginal estimates that differ from conditional estimates even in the absence of confounding [8].</w:t>
      </w:r>
    </w:p>
    <w:p>
      <w:r>
        <w:t xml:space="preserve">These biases are not merely theoretical concerns. Simpson's paradox has been documented in landmark studies across medicine and social science: kidney stone treatment comparisons where the inferior treatment appeared superior in aggregate [16], university admissions data where apparent gender discrimination reversed at the departmental level [17], COVID-19 case fatality rate comparisons that were confounded by national differences in age distributions [18], vaccine effectiveness evaluations that appeared to show vaccine failure due to age-related confounding [19], and smoking–mortality studies where smokers appeared to have lower mortality due to confounding by age [20].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[12][13].</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[21]. The prognostic score predicts the outcome under no treatment and provides an alternative basis for stratification [22][23]. The disease risk score (DRS) constructs an outcome prediction model using untreated subjects only [23]. Instrumental variable methods exploit variables that affect treatment but not the outcome directly [24]. More recently, the high-dimensional propensity score (hdPS) algorithm automatically extracts thousands of candidate proxy variables from claims data to approximate unmeasured confounding [25][26].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[25][27].</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[25]. Proximal causal inference formalises the use of proxy variables for identification of causal effects in the presence of unmeasured confounding [28]. Latent class analysis and finite mixture models seek to identify unobserved subgroups from patterns in observed variables [29].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a conventional baseline characteristics table providing only descriptive summaries that cannot formally test for hidden subgroup structure [30].</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 xml:space="preserve">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w:t>
      </w:r>
      <m:oMath>
        <m:sSup>
          <m:e>
            <m:r>
              <m:t xml:space="preserve">I</m:t>
            </m:r>
          </m:e>
          <m:sup>
            <m:r>
              <m:t xml:space="preserve">2</m:t>
            </m:r>
          </m:sup>
        </m:sSup>
      </m:oMath>
      <w:r>
        <w:t xml:space="preserve"> heterogeneity statistic [5]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[31].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[4].</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w:t>
      </w:r>
      <m:oMath>
        <m:acc>
          <m:accPr>
            <m:chr m:val="^"/>
          </m:accPr>
          <m:e>
            <m:r>
              <m:t xml:space="preserve">p</m:t>
            </m:r>
          </m:e>
        </m:acc>
      </m:oMath>
      <w:r>
        <w:t xml:space="preserve">. This is analogous to a prognostic score [22] estimated without access to the critical variables.</w:t>
      </w:r>
    </w:p>
    <w:p>
      <w:pPr>
        <w:pStyle w:val="ListBullet"/>
      </w:pPr>
      <w:r/>
      <w:r>
        <w:rPr>
          <w:b/>
        </w:rPr>
        <w:t>Method 1B (Residual):</w:t>
      </w:r>
      <w:r>
        <w:t xml:space="preserve"> From the same logistic regression, the absolute residual </w:t>
      </w:r>
      <m:oMath>
        <m:r>
          <m:t xml:space="preserve">|Y - </m:t>
        </m:r>
        <m:acc>
          <m:accPr>
            <m:chr m:val="^"/>
          </m:accPr>
          <m:e>
            <m:r>
              <m:t xml:space="preserve">p</m:t>
            </m:r>
          </m:e>
        </m:acc>
        <m:r>
          <m:t xml:space="preserve">|</m:t>
        </m:r>
      </m:oMath>
      <w:r>
        <w:t xml:space="preserve"> is computed for each observation. Observations are stratified by quantiles of </w:t>
      </w:r>
      <m:oMath>
        <m:r>
          <m:t xml:space="preserve">|Y - </m:t>
        </m:r>
        <m:acc>
          <m:accPr>
            <m:chr m:val="^"/>
          </m:accPr>
          <m:e>
            <m:r>
              <m:t xml:space="preserve">p</m:t>
            </m:r>
          </m:e>
        </m:acc>
        <m:r>
          <m:t xml:space="preserve">|</m:t>
        </m:r>
      </m:oMath>
      <w: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[21].</w:t>
      </w:r>
    </w:p>
    <w:p>
      <w:pPr>
        <w:pStyle w:val="ListBullet"/>
      </w:pPr>
      <w:r/>
      <w:r>
        <w:rPr>
          <w:b/>
        </w:rPr>
        <w:t>Gaussian mixture model (GMM):</w:t>
      </w:r>
      <w:r>
        <w:t xml:space="preserve"> A GMM with K components is fitted to the standardised X variables, and the posterior component assignment is used as the stratum label [29].</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[22].</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pPr>
      <w:r>
        <w:t>Synthesis of stratum-specific effects</w:t>
      </w:r>
    </w:p>
    <w:p>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[4].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 Two caveats apply here. First, because the strata are discovered from the same data, the stratum-specific estimates are not independent study-level estimates; DerSimonian-Laird is used as a convenient synthesis that borrows strength across strata and should not be interpreted as a conventional between-study random-effects model. Second, C1 is computed from stratum-specific log odds ratios while the ATE bias is on the risk-difference scale, so C1 is an indirect diagnostic of hidden effect modification rather than a direct measure of ATE bias.</w:t>
      </w:r>
    </w:p>
    <w:p>
      <w:pPr>
        <w:pStyle w:val="Heading2"/>
      </w:pPr>
      <w:r>
        <w:t>Evaluation metrics</w:t>
      </w:r>
    </w:p>
    <w:p>
      <w:r>
        <w:t>For each method we report:</w:t>
      </w:r>
    </w:p>
    <w:p>
      <w:pPr>
        <w:pStyle w:val="ListBullet"/>
      </w:pPr>
      <w:r/>
      <w:r>
        <w:rPr>
          <w:b/>
        </w:rPr>
        <w:t>Adjusted Rand Index (ARI)</w:t>
      </w:r>
      <w:r>
        <w:t xml:space="preserve"> [32]: agreement between estimated strata and a constructed true-Z partition, corrected for chance. Range [-1, 1]; 1 = perfect agreement; 0 = chance level.</w:t>
      </w:r>
    </w:p>
    <w:p>
      <w:pPr>
        <w:pStyle w:val="ListBullet"/>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[5] applied to stratum-specific log odds ratios of A on Y. Lower C1 indicates stronger between-stratum heterogeneity (an incoherent pooled population); higher C1 indicates more homogeneous effects (coherent strata).</w:t>
      </w:r>
    </w:p>
    <w:p>
      <w:pPr>
        <w:pStyle w:val="ListBullet"/>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pPr>
      <w:r>
        <w:t>Monte Carlo standard errors and 95% confidence intervals for every mean.</w:t>
      </w:r>
    </w:p>
    <w:p>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 C1 is derived from log odds ratio heterogeneity and is reported alongside risk-difference bias reduction; the two metrics operate on different scales, so a low C1 signals incoherence but does not by itself quantify ATE bias.</w:t>
      </w:r>
    </w:p>
    <w:p>
      <w:pPr>
        <w:pStyle w:val="Heading2"/>
      </w:pPr>
      <w:r>
        <w:t>Semi-synthetic illustrations</w:t>
      </w:r>
    </w:p>
    <w:p>
      <w:r>
        <w:t>Five well-known Simpson-paradox examples were reconstructed as pseudo-individual records from published aggregate statistics: kidney stone treatments [16], UC Berkeley admissions [17], COVID-19 case fatality rates [18], Israeli vaccine effectiveness [19], and smoking-mortality [20]. For each example, pseudo-general variables were generated to mimic proxies of the known confounder, and the same IONE methods were applied. The number of strata was selected a priori by the analysis script as the sorted unique values from {2, 3, min(number of true confounder categories, 4), number of true confounder categories}; because this set is fixed before any method is run, it avoids post hoc selection. The Morris [19]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[31].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2039815"/>
            <wp:docPr id="1" name="Picture 1" descr="Figure 1. Primary IPD scenario: diagnostic metrics and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spacing w:before="240"/>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pPr>
        <w:spacing w:before="240"/>
      </w:pPr>
      <w:r/>
      <w:r>
        <w:rPr>
          <w:i/>
        </w:rPr>
        <w:t>Table 2. Sensitivity of random-effects ATE bias reduction to the number of strata.</w:t>
      </w:r>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[19][16][17][18][20].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real-data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descr="Figure 3. Real-data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Real-data illustration: ARI by dataset and method.</w:t>
      </w:r>
    </w:p>
    <w:p>
      <w:pPr>
        <w:pStyle w:val="Heading2"/>
      </w:pPr>
      <w:r>
        <w:t>Sensitivity to sample size</w:t>
      </w:r>
    </w:p>
    <w:p>
      <w:r>
        <w:t>To assess whether the findings depend on the total number of participants, we repeated the primary scenario with n = 500, 2000 and 10 000, fixing K = 5 and the moderate Z-to-X and Z-to-Y effects. Table 4 and Figure 4 show the results for the leading methods. Because this extended sensitivity used only 10 replications per cell, the point estimates are noisier than in the primary scenario; Monte Carlo SEs are reported in Tables 4–7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and remained noisy at this number of replications.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0.029</w:t>
            </w:r>
          </w:p>
        </w:tc>
        <w:tc>
          <w:tcPr>
            <w:tcW w:type="dxa" w:w="665"/>
          </w:tcPr>
          <w:p>
            <w:r>
              <w:t>0.003</w:t>
            </w:r>
          </w:p>
        </w:tc>
        <w:tc>
          <w:tcPr>
            <w:tcW w:type="dxa" w:w="665"/>
          </w:tcPr>
          <w:p>
            <w:r>
              <w:t>0.935</w:t>
            </w:r>
          </w:p>
        </w:tc>
        <w:tc>
          <w:tcPr>
            <w:tcW w:type="dxa" w:w="665"/>
          </w:tcPr>
          <w:p>
            <w:r>
              <w:t>0.038</w:t>
            </w:r>
          </w:p>
        </w:tc>
        <w:tc>
          <w:tcPr>
            <w:tcW w:type="dxa" w:w="665"/>
          </w:tcPr>
          <w:p>
            <w:r>
              <w:t>0.098</w:t>
            </w:r>
          </w:p>
        </w:tc>
        <w:tc>
          <w:tcPr>
            <w:tcW w:type="dxa" w:w="665"/>
          </w:tcPr>
          <w:p>
            <w:r>
              <w:t>0.029</w:t>
            </w:r>
          </w:p>
        </w:tc>
        <w:tc>
          <w:tcPr>
            <w:tcW w:type="dxa" w:w="665"/>
          </w:tcPr>
          <w:p>
            <w:r>
              <w:t>0.00694</w:t>
            </w:r>
          </w:p>
        </w:tc>
        <w:tc>
          <w:tcPr>
            <w:tcW w:type="dxa" w:w="665"/>
          </w:tcPr>
          <w:p>
            <w:r>
              <w:t>—</w:t>
            </w:r>
          </w:p>
        </w:tc>
        <w:tc>
          <w:tcPr>
            <w:tcW w:type="dxa" w:w="665"/>
          </w:tcPr>
          <w:p>
            <w:r>
              <w:t>0.834</w:t>
            </w:r>
          </w:p>
        </w:tc>
        <w:tc>
          <w:tcPr>
            <w:tcW w:type="dxa" w:w="665"/>
          </w:tcPr>
          <w:p>
            <w:r>
              <w:t>0.166</w:t>
            </w:r>
          </w:p>
        </w:tc>
        <w:tc>
          <w:tcPr>
            <w:tcW w:type="dxa" w:w="665"/>
          </w:tcPr>
          <w:p>
            <w:r>
              <w:t>0.045</w:t>
            </w:r>
          </w:p>
        </w:tc>
      </w:tr>
      <w:tr>
        <w:tc>
          <w:tcPr>
            <w:tcW w:type="dxa" w:w="665"/>
          </w:tcPr>
          <w:p>
            <w:r>
              <w:t>n=500</w:t>
            </w:r>
          </w:p>
        </w:tc>
        <w:tc>
          <w:tcPr>
            <w:tcW w:type="dxa" w:w="665"/>
          </w:tcPr>
          <w:p>
            <w:r>
              <w:t>PS_propensity_score</w:t>
            </w:r>
          </w:p>
        </w:tc>
        <w:tc>
          <w:tcPr>
            <w:tcW w:type="dxa" w:w="665"/>
          </w:tcPr>
          <w:p>
            <w:r>
              <w:t>0.003</w:t>
            </w:r>
          </w:p>
        </w:tc>
        <w:tc>
          <w:tcPr>
            <w:tcW w:type="dxa" w:w="665"/>
          </w:tcPr>
          <w:p>
            <w:r>
              <w:t>0.002</w:t>
            </w:r>
          </w:p>
        </w:tc>
        <w:tc>
          <w:tcPr>
            <w:tcW w:type="dxa" w:w="665"/>
          </w:tcPr>
          <w:p>
            <w:r>
              <w:t>0.892</w:t>
            </w:r>
          </w:p>
        </w:tc>
        <w:tc>
          <w:tcPr>
            <w:tcW w:type="dxa" w:w="665"/>
          </w:tcPr>
          <w:p>
            <w:r>
              <w:t>0.049</w:t>
            </w:r>
          </w:p>
        </w:tc>
        <w:tc>
          <w:tcPr>
            <w:tcW w:type="dxa" w:w="665"/>
          </w:tcPr>
          <w:p>
            <w:r>
              <w:t>0.081</w:t>
            </w:r>
          </w:p>
        </w:tc>
        <w:tc>
          <w:tcPr>
            <w:tcW w:type="dxa" w:w="665"/>
          </w:tcPr>
          <w:p>
            <w:r>
              <w:t>0.030</w:t>
            </w:r>
          </w:p>
        </w:tc>
        <w:tc>
          <w:tcPr>
            <w:tcW w:type="dxa" w:w="665"/>
          </w:tcPr>
          <w:p>
            <w:r>
              <w:t>0.04168</w:t>
            </w:r>
          </w:p>
        </w:tc>
        <w:tc>
          <w:tcPr>
            <w:tcW w:type="dxa" w:w="665"/>
          </w:tcPr>
          <w:p>
            <w:r>
              <w:t>—</w:t>
            </w:r>
          </w:p>
        </w:tc>
        <w:tc>
          <w:tcPr>
            <w:tcW w:type="dxa" w:w="665"/>
          </w:tcPr>
          <w:p>
            <w:r>
              <w:t>0.005</w:t>
            </w:r>
          </w:p>
        </w:tc>
        <w:tc>
          <w:tcPr>
            <w:tcW w:type="dxa" w:w="665"/>
          </w:tcPr>
          <w:p>
            <w:r>
              <w:t>0.386</w:t>
            </w:r>
          </w:p>
        </w:tc>
        <w:tc>
          <w:tcPr>
            <w:tcW w:type="dxa" w:w="665"/>
          </w:tcPr>
          <w:p>
            <w:r>
              <w:t>0.144</w:t>
            </w:r>
          </w:p>
        </w:tc>
      </w:tr>
      <w:tr>
        <w:tc>
          <w:tcPr>
            <w:tcW w:type="dxa" w:w="665"/>
          </w:tcPr>
          <w:p>
            <w:r>
              <w:t>n=500</w:t>
            </w:r>
          </w:p>
        </w:tc>
        <w:tc>
          <w:tcPr>
            <w:tcW w:type="dxa" w:w="665"/>
          </w:tcPr>
          <w:p>
            <w:r>
              <w:t>GMM</w:t>
            </w:r>
          </w:p>
        </w:tc>
        <w:tc>
          <w:tcPr>
            <w:tcW w:type="dxa" w:w="665"/>
          </w:tcPr>
          <w:p>
            <w:r>
              <w:t>0.009</w:t>
            </w:r>
          </w:p>
        </w:tc>
        <w:tc>
          <w:tcPr>
            <w:tcW w:type="dxa" w:w="665"/>
          </w:tcPr>
          <w:p>
            <w:r>
              <w:t>0.002</w:t>
            </w:r>
          </w:p>
        </w:tc>
        <w:tc>
          <w:tcPr>
            <w:tcW w:type="dxa" w:w="665"/>
          </w:tcPr>
          <w:p>
            <w:r>
              <w:t>0.966</w:t>
            </w:r>
          </w:p>
        </w:tc>
        <w:tc>
          <w:tcPr>
            <w:tcW w:type="dxa" w:w="665"/>
          </w:tcPr>
          <w:p>
            <w:r>
              <w:t>0.021</w:t>
            </w:r>
          </w:p>
        </w:tc>
        <w:tc>
          <w:tcPr>
            <w:tcW w:type="dxa" w:w="665"/>
          </w:tcPr>
          <w:p>
            <w:r>
              <w:t>0.117</w:t>
            </w:r>
          </w:p>
        </w:tc>
        <w:tc>
          <w:tcPr>
            <w:tcW w:type="dxa" w:w="665"/>
          </w:tcPr>
          <w:p>
            <w:r>
              <w:t>0.018</w:t>
            </w:r>
          </w:p>
        </w:tc>
        <w:tc>
          <w:tcPr>
            <w:tcW w:type="dxa" w:w="665"/>
          </w:tcPr>
          <w:p>
            <w:r>
              <w:t>0.03830</w:t>
            </w:r>
          </w:p>
        </w:tc>
        <w:tc>
          <w:tcPr>
            <w:tcW w:type="dxa" w:w="665"/>
          </w:tcPr>
          <w:p>
            <w:r>
              <w:t>—</w:t>
            </w:r>
          </w:p>
        </w:tc>
        <w:tc>
          <w:tcPr>
            <w:tcW w:type="dxa" w:w="665"/>
          </w:tcPr>
          <w:p>
            <w:r>
              <w:t>0.086</w:t>
            </w:r>
          </w:p>
        </w:tc>
        <w:tc>
          <w:tcPr>
            <w:tcW w:type="dxa" w:w="665"/>
          </w:tcPr>
          <w:p>
            <w:r>
              <w:t>0.236</w:t>
            </w:r>
          </w:p>
        </w:tc>
        <w:tc>
          <w:tcPr>
            <w:tcW w:type="dxa" w:w="665"/>
          </w:tcPr>
          <w:p>
            <w:r>
              <w:t>0.140</w:t>
            </w:r>
          </w:p>
        </w:tc>
      </w:tr>
      <w:tr>
        <w:tc>
          <w:tcPr>
            <w:tcW w:type="dxa" w:w="665"/>
          </w:tcPr>
          <w:p>
            <w:r>
              <w:t>n=500</w:t>
            </w:r>
          </w:p>
        </w:tc>
        <w:tc>
          <w:tcPr>
            <w:tcW w:type="dxa" w:w="665"/>
          </w:tcPr>
          <w:p>
            <w:r>
              <w:t>Prognostic_score</w:t>
            </w:r>
          </w:p>
        </w:tc>
        <w:tc>
          <w:tcPr>
            <w:tcW w:type="dxa" w:w="665"/>
          </w:tcPr>
          <w:p>
            <w:r>
              <w:t>0.017</w:t>
            </w:r>
          </w:p>
        </w:tc>
        <w:tc>
          <w:tcPr>
            <w:tcW w:type="dxa" w:w="665"/>
          </w:tcPr>
          <w:p>
            <w:r>
              <w:t>0.003</w:t>
            </w:r>
          </w:p>
        </w:tc>
        <w:tc>
          <w:tcPr>
            <w:tcW w:type="dxa" w:w="665"/>
          </w:tcPr>
          <w:p>
            <w:r>
              <w:t>0.895</w:t>
            </w:r>
          </w:p>
        </w:tc>
        <w:tc>
          <w:tcPr>
            <w:tcW w:type="dxa" w:w="665"/>
          </w:tcPr>
          <w:p>
            <w:r>
              <w:t>0.053</w:t>
            </w:r>
          </w:p>
        </w:tc>
        <w:tc>
          <w:tcPr>
            <w:tcW w:type="dxa" w:w="665"/>
          </w:tcPr>
          <w:p>
            <w:r>
              <w:t>0.086</w:t>
            </w:r>
          </w:p>
        </w:tc>
        <w:tc>
          <w:tcPr>
            <w:tcW w:type="dxa" w:w="665"/>
          </w:tcPr>
          <w:p>
            <w:r>
              <w:t>0.035</w:t>
            </w:r>
          </w:p>
        </w:tc>
        <w:tc>
          <w:tcPr>
            <w:tcW w:type="dxa" w:w="665"/>
          </w:tcPr>
          <w:p>
            <w:r>
              <w:t>0.03880</w:t>
            </w:r>
          </w:p>
        </w:tc>
        <w:tc>
          <w:tcPr>
            <w:tcW w:type="dxa" w:w="665"/>
          </w:tcPr>
          <w:p>
            <w:r>
              <w:t>—</w:t>
            </w:r>
          </w:p>
        </w:tc>
        <w:tc>
          <w:tcPr>
            <w:tcW w:type="dxa" w:w="665"/>
          </w:tcPr>
          <w:p>
            <w:r>
              <w:t>0.074</w:t>
            </w:r>
          </w:p>
        </w:tc>
        <w:tc>
          <w:tcPr>
            <w:tcW w:type="dxa" w:w="665"/>
          </w:tcPr>
          <w:p>
            <w:r>
              <w:t>0.426</w:t>
            </w:r>
          </w:p>
        </w:tc>
        <w:tc>
          <w:tcPr>
            <w:tcW w:type="dxa" w:w="665"/>
          </w:tcPr>
          <w:p>
            <w:r>
              <w:t>0.133</w:t>
            </w:r>
          </w:p>
        </w:tc>
      </w:tr>
      <w:tr>
        <w:tc>
          <w:tcPr>
            <w:tcW w:type="dxa" w:w="665"/>
          </w:tcPr>
          <w:p>
            <w:r>
              <w:t>n=500</w:t>
            </w:r>
          </w:p>
        </w:tc>
        <w:tc>
          <w:tcPr>
            <w:tcW w:type="dxa" w:w="665"/>
          </w:tcPr>
          <w:p>
            <w:r>
              <w:t>2B_clustering</w:t>
            </w:r>
          </w:p>
        </w:tc>
        <w:tc>
          <w:tcPr>
            <w:tcW w:type="dxa" w:w="665"/>
          </w:tcPr>
          <w:p>
            <w:r>
              <w:t>0.024</w:t>
            </w:r>
          </w:p>
        </w:tc>
        <w:tc>
          <w:tcPr>
            <w:tcW w:type="dxa" w:w="665"/>
          </w:tcPr>
          <w:p>
            <w:r>
              <w:t>0.002</w:t>
            </w:r>
          </w:p>
        </w:tc>
        <w:tc>
          <w:tcPr>
            <w:tcW w:type="dxa" w:w="665"/>
          </w:tcPr>
          <w:p>
            <w:r>
              <w:t>0.914</w:t>
            </w:r>
          </w:p>
        </w:tc>
        <w:tc>
          <w:tcPr>
            <w:tcW w:type="dxa" w:w="665"/>
          </w:tcPr>
          <w:p>
            <w:r>
              <w:t>0.064</w:t>
            </w:r>
          </w:p>
        </w:tc>
        <w:tc>
          <w:tcPr>
            <w:tcW w:type="dxa" w:w="665"/>
          </w:tcPr>
          <w:p>
            <w:r>
              <w:t>0.206</w:t>
            </w:r>
          </w:p>
        </w:tc>
        <w:tc>
          <w:tcPr>
            <w:tcW w:type="dxa" w:w="665"/>
          </w:tcPr>
          <w:p>
            <w:r>
              <w:t>0.033</w:t>
            </w:r>
          </w:p>
        </w:tc>
        <w:tc>
          <w:tcPr>
            <w:tcW w:type="dxa" w:w="665"/>
          </w:tcPr>
          <w:p>
            <w:r>
              <w:t>0.03454</w:t>
            </w:r>
          </w:p>
        </w:tc>
        <w:tc>
          <w:tcPr>
            <w:tcW w:type="dxa" w:w="665"/>
          </w:tcPr>
          <w:p>
            <w:r>
              <w:t>—</w:t>
            </w:r>
          </w:p>
        </w:tc>
        <w:tc>
          <w:tcPr>
            <w:tcW w:type="dxa" w:w="665"/>
          </w:tcPr>
          <w:p>
            <w:r>
              <w:t>0.176</w:t>
            </w:r>
          </w:p>
        </w:tc>
        <w:tc>
          <w:tcPr>
            <w:tcW w:type="dxa" w:w="665"/>
          </w:tcPr>
          <w:p>
            <w:r>
              <w:t>0.463</w:t>
            </w:r>
          </w:p>
        </w:tc>
        <w:tc>
          <w:tcPr>
            <w:tcW w:type="dxa" w:w="665"/>
          </w:tcPr>
          <w:p>
            <w:r>
              <w:t>0.078</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w:t>
            </w:r>
          </w:p>
        </w:tc>
        <w:tc>
          <w:tcPr>
            <w:tcW w:type="dxa" w:w="665"/>
          </w:tcPr>
          <w:p>
            <w:r>
              <w:t>0.602</w:t>
            </w:r>
          </w:p>
        </w:tc>
        <w:tc>
          <w:tcPr>
            <w:tcW w:type="dxa" w:w="665"/>
          </w:tcPr>
          <w:p>
            <w:r>
              <w:t>0.313</w:t>
            </w:r>
          </w:p>
        </w:tc>
        <w:tc>
          <w:tcPr>
            <w:tcW w:type="dxa" w:w="665"/>
          </w:tcPr>
          <w:p>
            <w:r>
              <w:t>0.000</w:t>
            </w:r>
          </w:p>
        </w:tc>
      </w:tr>
      <w:tr>
        <w:tc>
          <w:tcPr>
            <w:tcW w:type="dxa" w:w="665"/>
          </w:tcPr>
          <w:p>
            <w:r>
              <w:t>n=2000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w:t>
            </w:r>
          </w:p>
        </w:tc>
        <w:tc>
          <w:tcPr>
            <w:tcW w:type="dxa" w:w="665"/>
          </w:tcPr>
          <w:p>
            <w:r>
              <w:t>-0.011</w:t>
            </w:r>
          </w:p>
        </w:tc>
        <w:tc>
          <w:tcPr>
            <w:tcW w:type="dxa" w:w="665"/>
          </w:tcPr>
          <w:p>
            <w:r>
              <w:t>1.230</w:t>
            </w:r>
          </w:p>
        </w:tc>
        <w:tc>
          <w:tcPr>
            <w:tcW w:type="dxa" w:w="665"/>
          </w:tcPr>
          <w:p>
            <w:r>
              <w:t>0.189</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w:t>
            </w:r>
          </w:p>
        </w:tc>
        <w:tc>
          <w:tcPr>
            <w:tcW w:type="dxa" w:w="665"/>
          </w:tcPr>
          <w:p>
            <w:r>
              <w:t>-0.020</w:t>
            </w:r>
          </w:p>
        </w:tc>
        <w:tc>
          <w:tcPr>
            <w:tcW w:type="dxa" w:w="665"/>
          </w:tcPr>
          <w:p>
            <w:r>
              <w:t>0.544</w:t>
            </w:r>
          </w:p>
        </w:tc>
        <w:tc>
          <w:tcPr>
            <w:tcW w:type="dxa" w:w="665"/>
          </w:tcPr>
          <w:p>
            <w:r>
              <w:t>0.074</w:t>
            </w:r>
          </w:p>
        </w:tc>
      </w:tr>
      <w:tr>
        <w:tc>
          <w:tcPr>
            <w:tcW w:type="dxa" w:w="665"/>
          </w:tcPr>
          <w:p>
            <w:r>
              <w:t>n=2000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w:t>
            </w:r>
          </w:p>
        </w:tc>
        <w:tc>
          <w:tcPr>
            <w:tcW w:type="dxa" w:w="665"/>
          </w:tcPr>
          <w:p>
            <w:r>
              <w:t>0.281</w:t>
            </w:r>
          </w:p>
        </w:tc>
        <w:tc>
          <w:tcPr>
            <w:tcW w:type="dxa" w:w="665"/>
          </w:tcPr>
          <w:p>
            <w:r>
              <w:t>0.230</w:t>
            </w:r>
          </w:p>
        </w:tc>
        <w:tc>
          <w:tcPr>
            <w:tcW w:type="dxa" w:w="665"/>
          </w:tcPr>
          <w:p>
            <w:r>
              <w:t>0.141</w:t>
            </w:r>
          </w:p>
        </w:tc>
      </w:tr>
      <w:tr>
        <w:tc>
          <w:tcPr>
            <w:tcW w:type="dxa" w:w="665"/>
          </w:tcPr>
          <w:p>
            <w:r>
              <w:t>n=2000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w:t>
            </w:r>
          </w:p>
        </w:tc>
        <w:tc>
          <w:tcPr>
            <w:tcW w:type="dxa" w:w="665"/>
          </w:tcPr>
          <w:p>
            <w:r>
              <w:t>0.028</w:t>
            </w:r>
          </w:p>
        </w:tc>
        <w:tc>
          <w:tcPr>
            <w:tcW w:type="dxa" w:w="665"/>
          </w:tcPr>
          <w:p>
            <w:r>
              <w:t>0.514</w:t>
            </w:r>
          </w:p>
        </w:tc>
        <w:tc>
          <w:tcPr>
            <w:tcW w:type="dxa" w:w="665"/>
          </w:tcPr>
          <w:p>
            <w:r>
              <w:t>0.037</w:t>
            </w:r>
          </w:p>
        </w:tc>
      </w:tr>
      <w:tr>
        <w:tc>
          <w:tcPr>
            <w:tcW w:type="dxa" w:w="665"/>
          </w:tcPr>
          <w:p>
            <w:r>
              <w:t>n=10000</w:t>
            </w:r>
          </w:p>
        </w:tc>
        <w:tc>
          <w:tcPr>
            <w:tcW w:type="dxa" w:w="665"/>
          </w:tcPr>
          <w:p>
            <w:r>
              <w:t>1B_residual</w:t>
            </w:r>
          </w:p>
        </w:tc>
        <w:tc>
          <w:tcPr>
            <w:tcW w:type="dxa" w:w="665"/>
          </w:tcPr>
          <w:p>
            <w:r>
              <w:t>0.034</w:t>
            </w:r>
          </w:p>
        </w:tc>
        <w:tc>
          <w:tcPr>
            <w:tcW w:type="dxa" w:w="665"/>
          </w:tcPr>
          <w:p>
            <w:r>
              <w:t>0.001</w:t>
            </w:r>
          </w:p>
        </w:tc>
        <w:tc>
          <w:tcPr>
            <w:tcW w:type="dxa" w:w="665"/>
          </w:tcPr>
          <w:p>
            <w:r>
              <w:t>0.973</w:t>
            </w:r>
          </w:p>
        </w:tc>
        <w:tc>
          <w:tcPr>
            <w:tcW w:type="dxa" w:w="665"/>
          </w:tcPr>
          <w:p>
            <w:r>
              <w:t>0.027</w:t>
            </w:r>
          </w:p>
        </w:tc>
        <w:tc>
          <w:tcPr>
            <w:tcW w:type="dxa" w:w="665"/>
          </w:tcPr>
          <w:p>
            <w:r>
              <w:t>0.106</w:t>
            </w:r>
          </w:p>
        </w:tc>
        <w:tc>
          <w:tcPr>
            <w:tcW w:type="dxa" w:w="665"/>
          </w:tcPr>
          <w:p>
            <w:r>
              <w:t>0.025</w:t>
            </w:r>
          </w:p>
        </w:tc>
        <w:tc>
          <w:tcPr>
            <w:tcW w:type="dxa" w:w="665"/>
          </w:tcPr>
          <w:p>
            <w:r>
              <w:t>0.00852</w:t>
            </w:r>
          </w:p>
        </w:tc>
        <w:tc>
          <w:tcPr>
            <w:tcW w:type="dxa" w:w="665"/>
          </w:tcPr>
          <w:p>
            <w:r>
              <w:t>—</w:t>
            </w:r>
          </w:p>
        </w:tc>
        <w:tc>
          <w:tcPr>
            <w:tcW w:type="dxa" w:w="665"/>
          </w:tcPr>
          <w:p>
            <w:r>
              <w:t>0.238</w:t>
            </w:r>
          </w:p>
        </w:tc>
        <w:tc>
          <w:tcPr>
            <w:tcW w:type="dxa" w:w="665"/>
          </w:tcPr>
          <w:p>
            <w:r>
              <w:t>0.381</w:t>
            </w:r>
          </w:p>
        </w:tc>
        <w:tc>
          <w:tcPr>
            <w:tcW w:type="dxa" w:w="665"/>
          </w:tcPr>
          <w:p>
            <w:r>
              <w:t>0.067</w:t>
            </w:r>
          </w:p>
        </w:tc>
      </w:tr>
      <w:tr>
        <w:tc>
          <w:tcPr>
            <w:tcW w:type="dxa" w:w="665"/>
          </w:tcPr>
          <w:p>
            <w:r>
              <w:t>n=10000</w:t>
            </w:r>
          </w:p>
        </w:tc>
        <w:tc>
          <w:tcPr>
            <w:tcW w:type="dxa" w:w="665"/>
          </w:tcPr>
          <w:p>
            <w:r>
              <w:t>PS_propensity_score</w:t>
            </w:r>
          </w:p>
        </w:tc>
        <w:tc>
          <w:tcPr>
            <w:tcW w:type="dxa" w:w="665"/>
          </w:tcPr>
          <w:p>
            <w:r>
              <w:t>0.012</w:t>
            </w:r>
          </w:p>
        </w:tc>
        <w:tc>
          <w:tcPr>
            <w:tcW w:type="dxa" w:w="665"/>
          </w:tcPr>
          <w:p>
            <w:r>
              <w:t>0.002</w:t>
            </w:r>
          </w:p>
        </w:tc>
        <w:tc>
          <w:tcPr>
            <w:tcW w:type="dxa" w:w="665"/>
          </w:tcPr>
          <w:p>
            <w:r>
              <w:t>0.890</w:t>
            </w:r>
          </w:p>
        </w:tc>
        <w:tc>
          <w:tcPr>
            <w:tcW w:type="dxa" w:w="665"/>
          </w:tcPr>
          <w:p>
            <w:r>
              <w:t>0.070</w:t>
            </w:r>
          </w:p>
        </w:tc>
        <w:tc>
          <w:tcPr>
            <w:tcW w:type="dxa" w:w="665"/>
          </w:tcPr>
          <w:p>
            <w:r>
              <w:t>0.063</w:t>
            </w:r>
          </w:p>
        </w:tc>
        <w:tc>
          <w:tcPr>
            <w:tcW w:type="dxa" w:w="665"/>
          </w:tcPr>
          <w:p>
            <w:r>
              <w:t>0.026</w:t>
            </w:r>
          </w:p>
        </w:tc>
        <w:tc>
          <w:tcPr>
            <w:tcW w:type="dxa" w:w="665"/>
          </w:tcPr>
          <w:p>
            <w:r>
              <w:t>0.00668</w:t>
            </w:r>
          </w:p>
        </w:tc>
        <w:tc>
          <w:tcPr>
            <w:tcW w:type="dxa" w:w="665"/>
          </w:tcPr>
          <w:p>
            <w:r>
              <w:t>—</w:t>
            </w:r>
          </w:p>
        </w:tc>
        <w:tc>
          <w:tcPr>
            <w:tcW w:type="dxa" w:w="665"/>
          </w:tcPr>
          <w:p>
            <w:r>
              <w:t>0.403</w:t>
            </w:r>
          </w:p>
        </w:tc>
        <w:tc>
          <w:tcPr>
            <w:tcW w:type="dxa" w:w="665"/>
          </w:tcPr>
          <w:p>
            <w:r>
              <w:t>0.352</w:t>
            </w:r>
          </w:p>
        </w:tc>
        <w:tc>
          <w:tcPr>
            <w:tcW w:type="dxa" w:w="665"/>
          </w:tcPr>
          <w:p>
            <w:r>
              <w:t>0.107</w:t>
            </w:r>
          </w:p>
        </w:tc>
      </w:tr>
      <w:tr>
        <w:tc>
          <w:tcPr>
            <w:tcW w:type="dxa" w:w="665"/>
          </w:tcPr>
          <w:p>
            <w:r>
              <w:t>n=10000</w:t>
            </w:r>
          </w:p>
        </w:tc>
        <w:tc>
          <w:tcPr>
            <w:tcW w:type="dxa" w:w="665"/>
          </w:tcPr>
          <w:p>
            <w:r>
              <w:t>GMM</w:t>
            </w:r>
          </w:p>
        </w:tc>
        <w:tc>
          <w:tcPr>
            <w:tcW w:type="dxa" w:w="665"/>
          </w:tcPr>
          <w:p>
            <w:r>
              <w:t>0.005</w:t>
            </w:r>
          </w:p>
        </w:tc>
        <w:tc>
          <w:tcPr>
            <w:tcW w:type="dxa" w:w="665"/>
          </w:tcPr>
          <w:p>
            <w:r>
              <w:t>0.001</w:t>
            </w:r>
          </w:p>
        </w:tc>
        <w:tc>
          <w:tcPr>
            <w:tcW w:type="dxa" w:w="665"/>
          </w:tcPr>
          <w:p>
            <w:r>
              <w:t>0.890</w:t>
            </w:r>
          </w:p>
        </w:tc>
        <w:tc>
          <w:tcPr>
            <w:tcW w:type="dxa" w:w="665"/>
          </w:tcPr>
          <w:p>
            <w:r>
              <w:t>0.053</w:t>
            </w:r>
          </w:p>
        </w:tc>
        <w:tc>
          <w:tcPr>
            <w:tcW w:type="dxa" w:w="665"/>
          </w:tcPr>
          <w:p>
            <w:r>
              <w:t>0.043</w:t>
            </w:r>
          </w:p>
        </w:tc>
        <w:tc>
          <w:tcPr>
            <w:tcW w:type="dxa" w:w="665"/>
          </w:tcPr>
          <w:p>
            <w:r>
              <w:t>0.008</w:t>
            </w:r>
          </w:p>
        </w:tc>
        <w:tc>
          <w:tcPr>
            <w:tcW w:type="dxa" w:w="665"/>
          </w:tcPr>
          <w:p>
            <w:r>
              <w:t>0.01028</w:t>
            </w:r>
          </w:p>
        </w:tc>
        <w:tc>
          <w:tcPr>
            <w:tcW w:type="dxa" w:w="665"/>
          </w:tcPr>
          <w:p>
            <w:r>
              <w:t>—</w:t>
            </w:r>
          </w:p>
        </w:tc>
        <w:tc>
          <w:tcPr>
            <w:tcW w:type="dxa" w:w="665"/>
          </w:tcPr>
          <w:p>
            <w:r>
              <w:t>0.080</w:t>
            </w:r>
          </w:p>
        </w:tc>
        <w:tc>
          <w:tcPr>
            <w:tcW w:type="dxa" w:w="665"/>
          </w:tcPr>
          <w:p>
            <w:r>
              <w:t>0.180</w:t>
            </w:r>
          </w:p>
        </w:tc>
        <w:tc>
          <w:tcPr>
            <w:tcW w:type="dxa" w:w="665"/>
          </w:tcPr>
          <w:p>
            <w:r>
              <w:t>0.143</w:t>
            </w:r>
          </w:p>
        </w:tc>
      </w:tr>
      <w:tr>
        <w:tc>
          <w:tcPr>
            <w:tcW w:type="dxa" w:w="665"/>
          </w:tcPr>
          <w:p>
            <w:r>
              <w:t>n=10000</w:t>
            </w:r>
          </w:p>
        </w:tc>
        <w:tc>
          <w:tcPr>
            <w:tcW w:type="dxa" w:w="665"/>
          </w:tcPr>
          <w:p>
            <w:r>
              <w:t>Prognostic_score</w:t>
            </w:r>
          </w:p>
        </w:tc>
        <w:tc>
          <w:tcPr>
            <w:tcW w:type="dxa" w:w="665"/>
          </w:tcPr>
          <w:p>
            <w:r>
              <w:t>0.031</w:t>
            </w:r>
          </w:p>
        </w:tc>
        <w:tc>
          <w:tcPr>
            <w:tcW w:type="dxa" w:w="665"/>
          </w:tcPr>
          <w:p>
            <w:r>
              <w:t>0.001</w:t>
            </w:r>
          </w:p>
        </w:tc>
        <w:tc>
          <w:tcPr>
            <w:tcW w:type="dxa" w:w="665"/>
          </w:tcPr>
          <w:p>
            <w:r>
              <w:t>0.879</w:t>
            </w:r>
          </w:p>
        </w:tc>
        <w:tc>
          <w:tcPr>
            <w:tcW w:type="dxa" w:w="665"/>
          </w:tcPr>
          <w:p>
            <w:r>
              <w:t>0.079</w:t>
            </w:r>
          </w:p>
        </w:tc>
        <w:tc>
          <w:tcPr>
            <w:tcW w:type="dxa" w:w="665"/>
          </w:tcPr>
          <w:p>
            <w:r>
              <w:t>0.167</w:t>
            </w:r>
          </w:p>
        </w:tc>
        <w:tc>
          <w:tcPr>
            <w:tcW w:type="dxa" w:w="665"/>
          </w:tcPr>
          <w:p>
            <w:r>
              <w:t>0.040</w:t>
            </w:r>
          </w:p>
        </w:tc>
        <w:tc>
          <w:tcPr>
            <w:tcW w:type="dxa" w:w="665"/>
          </w:tcPr>
          <w:p>
            <w:r>
              <w:t>0.00725</w:t>
            </w:r>
          </w:p>
        </w:tc>
        <w:tc>
          <w:tcPr>
            <w:tcW w:type="dxa" w:w="665"/>
          </w:tcPr>
          <w:p>
            <w:r>
              <w:t>—</w:t>
            </w:r>
          </w:p>
        </w:tc>
        <w:tc>
          <w:tcPr>
            <w:tcW w:type="dxa" w:w="665"/>
          </w:tcPr>
          <w:p>
            <w:r>
              <w:t>0.352</w:t>
            </w:r>
          </w:p>
        </w:tc>
        <w:tc>
          <w:tcPr>
            <w:tcW w:type="dxa" w:w="665"/>
          </w:tcPr>
          <w:p>
            <w:r>
              <w:t>0.551</w:t>
            </w:r>
          </w:p>
        </w:tc>
        <w:tc>
          <w:tcPr>
            <w:tcW w:type="dxa" w:w="665"/>
          </w:tcPr>
          <w:p>
            <w:r>
              <w:t>0.218</w:t>
            </w:r>
          </w:p>
        </w:tc>
      </w:tr>
      <w:tr>
        <w:tc>
          <w:tcPr>
            <w:tcW w:type="dxa" w:w="665"/>
          </w:tcPr>
          <w:p>
            <w:r>
              <w:t>n=10000</w:t>
            </w:r>
          </w:p>
        </w:tc>
        <w:tc>
          <w:tcPr>
            <w:tcW w:type="dxa" w:w="665"/>
          </w:tcPr>
          <w:p>
            <w:r>
              <w:t>2B_clustering</w:t>
            </w:r>
          </w:p>
        </w:tc>
        <w:tc>
          <w:tcPr>
            <w:tcW w:type="dxa" w:w="665"/>
          </w:tcPr>
          <w:p>
            <w:r>
              <w:t>0.024</w:t>
            </w:r>
          </w:p>
        </w:tc>
        <w:tc>
          <w:tcPr>
            <w:tcW w:type="dxa" w:w="665"/>
          </w:tcPr>
          <w:p>
            <w:r>
              <w:t>0.001</w:t>
            </w:r>
          </w:p>
        </w:tc>
        <w:tc>
          <w:tcPr>
            <w:tcW w:type="dxa" w:w="665"/>
          </w:tcPr>
          <w:p>
            <w:r>
              <w:t>0.859</w:t>
            </w:r>
          </w:p>
        </w:tc>
        <w:tc>
          <w:tcPr>
            <w:tcW w:type="dxa" w:w="665"/>
          </w:tcPr>
          <w:p>
            <w:r>
              <w:t>0.073</w:t>
            </w:r>
          </w:p>
        </w:tc>
        <w:tc>
          <w:tcPr>
            <w:tcW w:type="dxa" w:w="665"/>
          </w:tcPr>
          <w:p>
            <w:r>
              <w:t>0.141</w:t>
            </w:r>
          </w:p>
        </w:tc>
        <w:tc>
          <w:tcPr>
            <w:tcW w:type="dxa" w:w="665"/>
          </w:tcPr>
          <w:p>
            <w:r>
              <w:t>0.022</w:t>
            </w:r>
          </w:p>
        </w:tc>
        <w:tc>
          <w:tcPr>
            <w:tcW w:type="dxa" w:w="665"/>
          </w:tcPr>
          <w:p>
            <w:r>
              <w:t>0.00667</w:t>
            </w:r>
          </w:p>
        </w:tc>
        <w:tc>
          <w:tcPr>
            <w:tcW w:type="dxa" w:w="665"/>
          </w:tcPr>
          <w:p>
            <w:r>
              <w:t>—</w:t>
            </w:r>
          </w:p>
        </w:tc>
        <w:tc>
          <w:tcPr>
            <w:tcW w:type="dxa" w:w="665"/>
          </w:tcPr>
          <w:p>
            <w:r>
              <w:t>0.403</w:t>
            </w:r>
          </w:p>
        </w:tc>
        <w:tc>
          <w:tcPr>
            <w:tcW w:type="dxa" w:w="665"/>
          </w:tcPr>
          <w:p>
            <w:r>
              <w:t>0.393</w:t>
            </w:r>
          </w:p>
        </w:tc>
        <w:tc>
          <w:tcPr>
            <w:tcW w:type="dxa" w:w="665"/>
          </w:tcPr>
          <w:p>
            <w:r>
              <w:t>0.162</w:t>
            </w:r>
          </w:p>
        </w:tc>
      </w:tr>
    </w:tbl>
    <w:p>
      <w:pPr>
        <w:spacing w:before="240"/>
      </w:pPr>
      <w:r/>
      <w:r>
        <w:rPr>
          <w:i/>
        </w:rPr>
        <w:t>Table 4. Sample-size sensitivity (K=5, z=1.0, zx=1.0): means over 10 simulations.</w:t>
      </w:r>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t xml:space="preserve">The Z-to-X influence scale governs how much information the measured covariates carry about the hidden modifiers. Table 5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0.068</w:t>
            </w:r>
          </w:p>
        </w:tc>
        <w:tc>
          <w:tcPr>
            <w:tcW w:type="dxa" w:w="665"/>
          </w:tcPr>
          <w:p>
            <w:r>
              <w:t>0.023</w:t>
            </w:r>
          </w:p>
        </w:tc>
        <w:tc>
          <w:tcPr>
            <w:tcW w:type="dxa" w:w="665"/>
          </w:tcPr>
          <w:p>
            <w:r>
              <w:t>0.00897</w:t>
            </w:r>
          </w:p>
        </w:tc>
        <w:tc>
          <w:tcPr>
            <w:tcW w:type="dxa" w:w="665"/>
          </w:tcPr>
          <w:p>
            <w:r>
              <w:t>—</w:t>
            </w:r>
          </w:p>
        </w:tc>
        <w:tc>
          <w:tcPr>
            <w:tcW w:type="dxa" w:w="665"/>
          </w:tcPr>
          <w:p>
            <w:r>
              <w:t>0.560</w:t>
            </w:r>
          </w:p>
        </w:tc>
        <w:tc>
          <w:tcPr>
            <w:tcW w:type="dxa" w:w="665"/>
          </w:tcPr>
          <w:p>
            <w:r>
              <w:t>0.213</w:t>
            </w:r>
          </w:p>
        </w:tc>
        <w:tc>
          <w:tcPr>
            <w:tcW w:type="dxa" w:w="665"/>
          </w:tcPr>
          <w:p>
            <w:r>
              <w:t>0.029</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0.813</w:t>
            </w:r>
          </w:p>
        </w:tc>
        <w:tc>
          <w:tcPr>
            <w:tcW w:type="dxa" w:w="665"/>
          </w:tcPr>
          <w:p>
            <w:r>
              <w:t>0.068</w:t>
            </w:r>
          </w:p>
        </w:tc>
        <w:tc>
          <w:tcPr>
            <w:tcW w:type="dxa" w:w="665"/>
          </w:tcPr>
          <w:p>
            <w:r>
              <w:t>0.139</w:t>
            </w:r>
          </w:p>
        </w:tc>
        <w:tc>
          <w:tcPr>
            <w:tcW w:type="dxa" w:w="665"/>
          </w:tcPr>
          <w:p>
            <w:r>
              <w:t>0.040</w:t>
            </w:r>
          </w:p>
        </w:tc>
        <w:tc>
          <w:tcPr>
            <w:tcW w:type="dxa" w:w="665"/>
          </w:tcPr>
          <w:p>
            <w:r>
              <w:t>0.01900</w:t>
            </w:r>
          </w:p>
        </w:tc>
        <w:tc>
          <w:tcPr>
            <w:tcW w:type="dxa" w:w="665"/>
          </w:tcPr>
          <w:p>
            <w:r>
              <w:t>—</w:t>
            </w:r>
          </w:p>
        </w:tc>
        <w:tc>
          <w:tcPr>
            <w:tcW w:type="dxa" w:w="665"/>
          </w:tcPr>
          <w:p>
            <w:r>
              <w:t>0.067</w:t>
            </w:r>
          </w:p>
        </w:tc>
        <w:tc>
          <w:tcPr>
            <w:tcW w:type="dxa" w:w="665"/>
          </w:tcPr>
          <w:p>
            <w:r>
              <w:t>0.222</w:t>
            </w:r>
          </w:p>
        </w:tc>
        <w:tc>
          <w:tcPr>
            <w:tcW w:type="dxa" w:w="665"/>
          </w:tcPr>
          <w:p>
            <w:r>
              <w:t>0.191</w:t>
            </w:r>
          </w:p>
        </w:tc>
      </w:tr>
      <w:tr>
        <w:tc>
          <w:tcPr>
            <w:tcW w:type="dxa" w:w="665"/>
          </w:tcPr>
          <w:p>
            <w:r>
              <w:t>zx=0.2</w:t>
            </w:r>
          </w:p>
        </w:tc>
        <w:tc>
          <w:tcPr>
            <w:tcW w:type="dxa" w:w="665"/>
          </w:tcPr>
          <w:p>
            <w:r>
              <w:t>GMM</w:t>
            </w:r>
          </w:p>
        </w:tc>
        <w:tc>
          <w:tcPr>
            <w:tcW w:type="dxa" w:w="665"/>
          </w:tcPr>
          <w:p>
            <w:r>
              <w:t>0.001</w:t>
            </w:r>
          </w:p>
        </w:tc>
        <w:tc>
          <w:tcPr>
            <w:tcW w:type="dxa" w:w="665"/>
          </w:tcPr>
          <w:p>
            <w:r>
              <w:t>0.001</w:t>
            </w:r>
          </w:p>
        </w:tc>
        <w:tc>
          <w:tcPr>
            <w:tcW w:type="dxa" w:w="665"/>
          </w:tcPr>
          <w:p>
            <w:r>
              <w:t>0.905</w:t>
            </w:r>
          </w:p>
        </w:tc>
        <w:tc>
          <w:tcPr>
            <w:tcW w:type="dxa" w:w="665"/>
          </w:tcPr>
          <w:p>
            <w:r>
              <w:t>0.050</w:t>
            </w:r>
          </w:p>
        </w:tc>
        <w:tc>
          <w:tcPr>
            <w:tcW w:type="dxa" w:w="665"/>
          </w:tcPr>
          <w:p>
            <w:r>
              <w:t>0.136</w:t>
            </w:r>
          </w:p>
        </w:tc>
        <w:tc>
          <w:tcPr>
            <w:tcW w:type="dxa" w:w="665"/>
          </w:tcPr>
          <w:p>
            <w:r>
              <w:t>0.038</w:t>
            </w:r>
          </w:p>
        </w:tc>
        <w:tc>
          <w:tcPr>
            <w:tcW w:type="dxa" w:w="665"/>
          </w:tcPr>
          <w:p>
            <w:r>
              <w:t>0.01931</w:t>
            </w:r>
          </w:p>
        </w:tc>
        <w:tc>
          <w:tcPr>
            <w:tcW w:type="dxa" w:w="665"/>
          </w:tcPr>
          <w:p>
            <w:r>
              <w:t>—</w:t>
            </w:r>
          </w:p>
        </w:tc>
        <w:tc>
          <w:tcPr>
            <w:tcW w:type="dxa" w:w="665"/>
          </w:tcPr>
          <w:p>
            <w:r>
              <w:t>0.052</w:t>
            </w:r>
          </w:p>
        </w:tc>
        <w:tc>
          <w:tcPr>
            <w:tcW w:type="dxa" w:w="665"/>
          </w:tcPr>
          <w:p>
            <w:r>
              <w:t>0.074</w:t>
            </w:r>
          </w:p>
        </w:tc>
        <w:tc>
          <w:tcPr>
            <w:tcW w:type="dxa" w:w="665"/>
          </w:tcPr>
          <w:p>
            <w:r>
              <w:t>0.110</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0.933</w:t>
            </w:r>
          </w:p>
        </w:tc>
        <w:tc>
          <w:tcPr>
            <w:tcW w:type="dxa" w:w="665"/>
          </w:tcPr>
          <w:p>
            <w:r>
              <w:t>0.067</w:t>
            </w:r>
          </w:p>
        </w:tc>
        <w:tc>
          <w:tcPr>
            <w:tcW w:type="dxa" w:w="665"/>
          </w:tcPr>
          <w:p>
            <w:r>
              <w:t>0.085</w:t>
            </w:r>
          </w:p>
        </w:tc>
        <w:tc>
          <w:tcPr>
            <w:tcW w:type="dxa" w:w="665"/>
          </w:tcPr>
          <w:p>
            <w:r>
              <w:t>0.039</w:t>
            </w:r>
          </w:p>
        </w:tc>
        <w:tc>
          <w:tcPr>
            <w:tcW w:type="dxa" w:w="665"/>
          </w:tcPr>
          <w:p>
            <w:r>
              <w:t>0.01894</w:t>
            </w:r>
          </w:p>
        </w:tc>
        <w:tc>
          <w:tcPr>
            <w:tcW w:type="dxa" w:w="665"/>
          </w:tcPr>
          <w:p>
            <w:r>
              <w:t>—</w:t>
            </w:r>
          </w:p>
        </w:tc>
        <w:tc>
          <w:tcPr>
            <w:tcW w:type="dxa" w:w="665"/>
          </w:tcPr>
          <w:p>
            <w:r>
              <w:t>0.070</w:t>
            </w:r>
          </w:p>
        </w:tc>
        <w:tc>
          <w:tcPr>
            <w:tcW w:type="dxa" w:w="665"/>
          </w:tcPr>
          <w:p>
            <w:r>
              <w:t>0.116</w:t>
            </w:r>
          </w:p>
        </w:tc>
        <w:tc>
          <w:tcPr>
            <w:tcW w:type="dxa" w:w="665"/>
          </w:tcPr>
          <w:p>
            <w:r>
              <w:t>0.064</w:t>
            </w:r>
          </w:p>
        </w:tc>
      </w:tr>
      <w:tr>
        <w:tc>
          <w:tcPr>
            <w:tcW w:type="dxa" w:w="665"/>
          </w:tcPr>
          <w:p>
            <w:r>
              <w:t>zx=0.2</w:t>
            </w:r>
          </w:p>
        </w:tc>
        <w:tc>
          <w:tcPr>
            <w:tcW w:type="dxa" w:w="665"/>
          </w:tcPr>
          <w:p>
            <w:r>
              <w:t>2B_clustering</w:t>
            </w:r>
          </w:p>
        </w:tc>
        <w:tc>
          <w:tcPr>
            <w:tcW w:type="dxa" w:w="665"/>
          </w:tcPr>
          <w:p>
            <w:r>
              <w:t>0.001</w:t>
            </w:r>
          </w:p>
        </w:tc>
        <w:tc>
          <w:tcPr>
            <w:tcW w:type="dxa" w:w="665"/>
          </w:tcPr>
          <w:p>
            <w:r>
              <w:t>0.001</w:t>
            </w:r>
          </w:p>
        </w:tc>
        <w:tc>
          <w:tcPr>
            <w:tcW w:type="dxa" w:w="665"/>
          </w:tcPr>
          <w:p>
            <w:r>
              <w:t>0.764</w:t>
            </w:r>
          </w:p>
        </w:tc>
        <w:tc>
          <w:tcPr>
            <w:tcW w:type="dxa" w:w="665"/>
          </w:tcPr>
          <w:p>
            <w:r>
              <w:t>0.083</w:t>
            </w:r>
          </w:p>
        </w:tc>
        <w:tc>
          <w:tcPr>
            <w:tcW w:type="dxa" w:w="665"/>
          </w:tcPr>
          <w:p>
            <w:r>
              <w:t>0.153</w:t>
            </w:r>
          </w:p>
        </w:tc>
        <w:tc>
          <w:tcPr>
            <w:tcW w:type="dxa" w:w="665"/>
          </w:tcPr>
          <w:p>
            <w:r>
              <w:t>0.031</w:t>
            </w:r>
          </w:p>
        </w:tc>
        <w:tc>
          <w:tcPr>
            <w:tcW w:type="dxa" w:w="665"/>
          </w:tcPr>
          <w:p>
            <w:r>
              <w:t>0.01872</w:t>
            </w:r>
          </w:p>
        </w:tc>
        <w:tc>
          <w:tcPr>
            <w:tcW w:type="dxa" w:w="665"/>
          </w:tcPr>
          <w:p>
            <w:r>
              <w:t>—</w:t>
            </w:r>
          </w:p>
        </w:tc>
        <w:tc>
          <w:tcPr>
            <w:tcW w:type="dxa" w:w="665"/>
          </w:tcPr>
          <w:p>
            <w:r>
              <w:t>0.081</w:t>
            </w:r>
          </w:p>
        </w:tc>
        <w:tc>
          <w:tcPr>
            <w:tcW w:type="dxa" w:w="665"/>
          </w:tcPr>
          <w:p>
            <w:r>
              <w:t>0.037</w:t>
            </w:r>
          </w:p>
        </w:tc>
        <w:tc>
          <w:tcPr>
            <w:tcW w:type="dxa" w:w="665"/>
          </w:tcPr>
          <w:p>
            <w:r>
              <w:t>0.251</w:t>
            </w:r>
          </w:p>
        </w:tc>
      </w:tr>
      <w:tr>
        <w:tc>
          <w:tcPr>
            <w:tcW w:type="dxa" w:w="665"/>
          </w:tcPr>
          <w:p>
            <w:r>
              <w:t>zx=0.5</w:t>
            </w:r>
          </w:p>
        </w:tc>
        <w:tc>
          <w:tcPr>
            <w:tcW w:type="dxa" w:w="665"/>
          </w:tcPr>
          <w:p>
            <w:r>
              <w:t>1B_residual</w:t>
            </w:r>
          </w:p>
        </w:tc>
        <w:tc>
          <w:tcPr>
            <w:tcW w:type="dxa" w:w="665"/>
          </w:tcPr>
          <w:p>
            <w:r>
              <w:t>0.017</w:t>
            </w:r>
          </w:p>
        </w:tc>
        <w:tc>
          <w:tcPr>
            <w:tcW w:type="dxa" w:w="665"/>
          </w:tcPr>
          <w:p>
            <w:r>
              <w:t>0.001</w:t>
            </w:r>
          </w:p>
        </w:tc>
        <w:tc>
          <w:tcPr>
            <w:tcW w:type="dxa" w:w="665"/>
          </w:tcPr>
          <w:p>
            <w:r>
              <w:t>1.000</w:t>
            </w:r>
          </w:p>
        </w:tc>
        <w:tc>
          <w:tcPr>
            <w:tcW w:type="dxa" w:w="665"/>
          </w:tcPr>
          <w:p>
            <w:r>
              <w:t>0.000</w:t>
            </w:r>
          </w:p>
        </w:tc>
        <w:tc>
          <w:tcPr>
            <w:tcW w:type="dxa" w:w="665"/>
          </w:tcPr>
          <w:p>
            <w:r>
              <w:t>0.055</w:t>
            </w:r>
          </w:p>
        </w:tc>
        <w:tc>
          <w:tcPr>
            <w:tcW w:type="dxa" w:w="665"/>
          </w:tcPr>
          <w:p>
            <w:r>
              <w:t>0.021</w:t>
            </w:r>
          </w:p>
        </w:tc>
        <w:tc>
          <w:tcPr>
            <w:tcW w:type="dxa" w:w="665"/>
          </w:tcPr>
          <w:p>
            <w:r>
              <w:t>0.00875</w:t>
            </w:r>
          </w:p>
        </w:tc>
        <w:tc>
          <w:tcPr>
            <w:tcW w:type="dxa" w:w="665"/>
          </w:tcPr>
          <w:p>
            <w:r>
              <w:t>—</w:t>
            </w:r>
          </w:p>
        </w:tc>
        <w:tc>
          <w:tcPr>
            <w:tcW w:type="dxa" w:w="665"/>
          </w:tcPr>
          <w:p>
            <w:r>
              <w:t>0.429</w:t>
            </w:r>
          </w:p>
        </w:tc>
        <w:tc>
          <w:tcPr>
            <w:tcW w:type="dxa" w:w="665"/>
          </w:tcPr>
          <w:p>
            <w:r>
              <w:t>0.311</w:t>
            </w:r>
          </w:p>
        </w:tc>
        <w:tc>
          <w:tcPr>
            <w:tcW w:type="dxa" w:w="665"/>
          </w:tcPr>
          <w:p>
            <w:r>
              <w:t>0.000</w:t>
            </w:r>
          </w:p>
        </w:tc>
      </w:tr>
      <w:tr>
        <w:tc>
          <w:tcPr>
            <w:tcW w:type="dxa" w:w="665"/>
          </w:tcPr>
          <w:p>
            <w:r>
              <w:t>zx=0.5</w:t>
            </w:r>
          </w:p>
        </w:tc>
        <w:tc>
          <w:tcPr>
            <w:tcW w:type="dxa" w:w="665"/>
          </w:tcPr>
          <w:p>
            <w:r>
              <w:t>PS_propensity_score</w:t>
            </w:r>
          </w:p>
        </w:tc>
        <w:tc>
          <w:tcPr>
            <w:tcW w:type="dxa" w:w="665"/>
          </w:tcPr>
          <w:p>
            <w:r>
              <w:t>0.001</w:t>
            </w:r>
          </w:p>
        </w:tc>
        <w:tc>
          <w:tcPr>
            <w:tcW w:type="dxa" w:w="665"/>
          </w:tcPr>
          <w:p>
            <w:r>
              <w:t>0.001</w:t>
            </w:r>
          </w:p>
        </w:tc>
        <w:tc>
          <w:tcPr>
            <w:tcW w:type="dxa" w:w="665"/>
          </w:tcPr>
          <w:p>
            <w:r>
              <w:t>0.774</w:t>
            </w:r>
          </w:p>
        </w:tc>
        <w:tc>
          <w:tcPr>
            <w:tcW w:type="dxa" w:w="665"/>
          </w:tcPr>
          <w:p>
            <w:r>
              <w:t>0.073</w:t>
            </w:r>
          </w:p>
        </w:tc>
        <w:tc>
          <w:tcPr>
            <w:tcW w:type="dxa" w:w="665"/>
          </w:tcPr>
          <w:p>
            <w:r>
              <w:t>0.109</w:t>
            </w:r>
          </w:p>
        </w:tc>
        <w:tc>
          <w:tcPr>
            <w:tcW w:type="dxa" w:w="665"/>
          </w:tcPr>
          <w:p>
            <w:r>
              <w:t>0.032</w:t>
            </w:r>
          </w:p>
        </w:tc>
        <w:tc>
          <w:tcPr>
            <w:tcW w:type="dxa" w:w="665"/>
          </w:tcPr>
          <w:p>
            <w:r>
              <w:t>0.01536</w:t>
            </w:r>
          </w:p>
        </w:tc>
        <w:tc>
          <w:tcPr>
            <w:tcW w:type="dxa" w:w="665"/>
          </w:tcPr>
          <w:p>
            <w:r>
              <w:t>—</w:t>
            </w:r>
          </w:p>
        </w:tc>
        <w:tc>
          <w:tcPr>
            <w:tcW w:type="dxa" w:w="665"/>
          </w:tcPr>
          <w:p>
            <w:r>
              <w:t>-0.004</w:t>
            </w:r>
          </w:p>
        </w:tc>
        <w:tc>
          <w:tcPr>
            <w:tcW w:type="dxa" w:w="665"/>
          </w:tcPr>
          <w:p>
            <w:r>
              <w:t>0.240</w:t>
            </w:r>
          </w:p>
        </w:tc>
        <w:tc>
          <w:tcPr>
            <w:tcW w:type="dxa" w:w="665"/>
          </w:tcPr>
          <w:p>
            <w:r>
              <w:t>0.220</w:t>
            </w:r>
          </w:p>
        </w:tc>
      </w:tr>
      <w:tr>
        <w:tc>
          <w:tcPr>
            <w:tcW w:type="dxa" w:w="665"/>
          </w:tcPr>
          <w:p>
            <w:r>
              <w:t>zx=0.5</w:t>
            </w:r>
          </w:p>
        </w:tc>
        <w:tc>
          <w:tcPr>
            <w:tcW w:type="dxa" w:w="665"/>
          </w:tcPr>
          <w:p>
            <w:r>
              <w:t>GMM</w:t>
            </w:r>
          </w:p>
        </w:tc>
        <w:tc>
          <w:tcPr>
            <w:tcW w:type="dxa" w:w="665"/>
          </w:tcPr>
          <w:p>
            <w:r>
              <w:t>0.002</w:t>
            </w:r>
          </w:p>
        </w:tc>
        <w:tc>
          <w:tcPr>
            <w:tcW w:type="dxa" w:w="665"/>
          </w:tcPr>
          <w:p>
            <w:r>
              <w:t>0.001</w:t>
            </w:r>
          </w:p>
        </w:tc>
        <w:tc>
          <w:tcPr>
            <w:tcW w:type="dxa" w:w="665"/>
          </w:tcPr>
          <w:p>
            <w:r>
              <w:t>0.909</w:t>
            </w:r>
          </w:p>
        </w:tc>
        <w:tc>
          <w:tcPr>
            <w:tcW w:type="dxa" w:w="665"/>
          </w:tcPr>
          <w:p>
            <w:r>
              <w:t>0.061</w:t>
            </w:r>
          </w:p>
        </w:tc>
        <w:tc>
          <w:tcPr>
            <w:tcW w:type="dxa" w:w="665"/>
          </w:tcPr>
          <w:p>
            <w:r>
              <w:t>0.072</w:t>
            </w:r>
          </w:p>
        </w:tc>
        <w:tc>
          <w:tcPr>
            <w:tcW w:type="dxa" w:w="665"/>
          </w:tcPr>
          <w:p>
            <w:r>
              <w:t>0.017</w:t>
            </w:r>
          </w:p>
        </w:tc>
        <w:tc>
          <w:tcPr>
            <w:tcW w:type="dxa" w:w="665"/>
          </w:tcPr>
          <w:p>
            <w:r>
              <w:t>0.01634</w:t>
            </w:r>
          </w:p>
        </w:tc>
        <w:tc>
          <w:tcPr>
            <w:tcW w:type="dxa" w:w="665"/>
          </w:tcPr>
          <w:p>
            <w:r>
              <w:t>—</w:t>
            </w:r>
          </w:p>
        </w:tc>
        <w:tc>
          <w:tcPr>
            <w:tcW w:type="dxa" w:w="665"/>
          </w:tcPr>
          <w:p>
            <w:r>
              <w:t>-0.068</w:t>
            </w:r>
          </w:p>
        </w:tc>
        <w:tc>
          <w:tcPr>
            <w:tcW w:type="dxa" w:w="665"/>
          </w:tcPr>
          <w:p>
            <w:r>
              <w:t>0.243</w:t>
            </w:r>
          </w:p>
        </w:tc>
        <w:tc>
          <w:tcPr>
            <w:tcW w:type="dxa" w:w="665"/>
          </w:tcPr>
          <w:p>
            <w:r>
              <w:t>0.097</w:t>
            </w:r>
          </w:p>
        </w:tc>
      </w:tr>
      <w:tr>
        <w:tc>
          <w:tcPr>
            <w:tcW w:type="dxa" w:w="665"/>
          </w:tcPr>
          <w:p>
            <w:r>
              <w:t>zx=0.5</w:t>
            </w:r>
          </w:p>
        </w:tc>
        <w:tc>
          <w:tcPr>
            <w:tcW w:type="dxa" w:w="665"/>
          </w:tcPr>
          <w:p>
            <w:r>
              <w:t>Prognostic_score</w:t>
            </w:r>
          </w:p>
        </w:tc>
        <w:tc>
          <w:tcPr>
            <w:tcW w:type="dxa" w:w="665"/>
          </w:tcPr>
          <w:p>
            <w:r>
              <w:t>0.009</w:t>
            </w:r>
          </w:p>
        </w:tc>
        <w:tc>
          <w:tcPr>
            <w:tcW w:type="dxa" w:w="665"/>
          </w:tcPr>
          <w:p>
            <w:r>
              <w:t>0.001</w:t>
            </w:r>
          </w:p>
        </w:tc>
        <w:tc>
          <w:tcPr>
            <w:tcW w:type="dxa" w:w="665"/>
          </w:tcPr>
          <w:p>
            <w:r>
              <w:t>0.933</w:t>
            </w:r>
          </w:p>
        </w:tc>
        <w:tc>
          <w:tcPr>
            <w:tcW w:type="dxa" w:w="665"/>
          </w:tcPr>
          <w:p>
            <w:r>
              <w:t>0.064</w:t>
            </w:r>
          </w:p>
        </w:tc>
        <w:tc>
          <w:tcPr>
            <w:tcW w:type="dxa" w:w="665"/>
          </w:tcPr>
          <w:p>
            <w:r>
              <w:t>0.068</w:t>
            </w:r>
          </w:p>
        </w:tc>
        <w:tc>
          <w:tcPr>
            <w:tcW w:type="dxa" w:w="665"/>
          </w:tcPr>
          <w:p>
            <w:r>
              <w:t>0.020</w:t>
            </w:r>
          </w:p>
        </w:tc>
        <w:tc>
          <w:tcPr>
            <w:tcW w:type="dxa" w:w="665"/>
          </w:tcPr>
          <w:p>
            <w:r>
              <w:t>0.01465</w:t>
            </w:r>
          </w:p>
        </w:tc>
        <w:tc>
          <w:tcPr>
            <w:tcW w:type="dxa" w:w="665"/>
          </w:tcPr>
          <w:p>
            <w:r>
              <w:t>—</w:t>
            </w:r>
          </w:p>
        </w:tc>
        <w:tc>
          <w:tcPr>
            <w:tcW w:type="dxa" w:w="665"/>
          </w:tcPr>
          <w:p>
            <w:r>
              <w:t>0.043</w:t>
            </w:r>
          </w:p>
        </w:tc>
        <w:tc>
          <w:tcPr>
            <w:tcW w:type="dxa" w:w="665"/>
          </w:tcPr>
          <w:p>
            <w:r>
              <w:t>0.519</w:t>
            </w:r>
          </w:p>
        </w:tc>
        <w:tc>
          <w:tcPr>
            <w:tcW w:type="dxa" w:w="665"/>
          </w:tcPr>
          <w:p>
            <w:r>
              <w:t>0.086</w:t>
            </w:r>
          </w:p>
        </w:tc>
      </w:tr>
      <w:tr>
        <w:tc>
          <w:tcPr>
            <w:tcW w:type="dxa" w:w="665"/>
          </w:tcPr>
          <w:p>
            <w:r>
              <w:t>zx=0.5</w:t>
            </w:r>
          </w:p>
        </w:tc>
        <w:tc>
          <w:tcPr>
            <w:tcW w:type="dxa" w:w="665"/>
          </w:tcPr>
          <w:p>
            <w:r>
              <w:t>2B_clustering</w:t>
            </w:r>
          </w:p>
        </w:tc>
        <w:tc>
          <w:tcPr>
            <w:tcW w:type="dxa" w:w="665"/>
          </w:tcPr>
          <w:p>
            <w:r>
              <w:t>0.006</w:t>
            </w:r>
          </w:p>
        </w:tc>
        <w:tc>
          <w:tcPr>
            <w:tcW w:type="dxa" w:w="665"/>
          </w:tcPr>
          <w:p>
            <w:r>
              <w:t>0.001</w:t>
            </w:r>
          </w:p>
        </w:tc>
        <w:tc>
          <w:tcPr>
            <w:tcW w:type="dxa" w:w="665"/>
          </w:tcPr>
          <w:p>
            <w:r>
              <w:t>0.835</w:t>
            </w:r>
          </w:p>
        </w:tc>
        <w:tc>
          <w:tcPr>
            <w:tcW w:type="dxa" w:w="665"/>
          </w:tcPr>
          <w:p>
            <w:r>
              <w:t>0.071</w:t>
            </w:r>
          </w:p>
        </w:tc>
        <w:tc>
          <w:tcPr>
            <w:tcW w:type="dxa" w:w="665"/>
          </w:tcPr>
          <w:p>
            <w:r>
              <w:t>0.146</w:t>
            </w:r>
          </w:p>
        </w:tc>
        <w:tc>
          <w:tcPr>
            <w:tcW w:type="dxa" w:w="665"/>
          </w:tcPr>
          <w:p>
            <w:r>
              <w:t>0.032</w:t>
            </w:r>
          </w:p>
        </w:tc>
        <w:tc>
          <w:tcPr>
            <w:tcW w:type="dxa" w:w="665"/>
          </w:tcPr>
          <w:p>
            <w:r>
              <w:t>0.01280</w:t>
            </w:r>
          </w:p>
        </w:tc>
        <w:tc>
          <w:tcPr>
            <w:tcW w:type="dxa" w:w="665"/>
          </w:tcPr>
          <w:p>
            <w:r>
              <w:t>—</w:t>
            </w:r>
          </w:p>
        </w:tc>
        <w:tc>
          <w:tcPr>
            <w:tcW w:type="dxa" w:w="665"/>
          </w:tcPr>
          <w:p>
            <w:r>
              <w:t>0.163</w:t>
            </w:r>
          </w:p>
        </w:tc>
        <w:tc>
          <w:tcPr>
            <w:tcW w:type="dxa" w:w="665"/>
          </w:tcPr>
          <w:p>
            <w:r>
              <w:t>0.100</w:t>
            </w:r>
          </w:p>
        </w:tc>
        <w:tc>
          <w:tcPr>
            <w:tcW w:type="dxa" w:w="665"/>
          </w:tcPr>
          <w:p>
            <w:r>
              <w:t>0.172</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w:t>
            </w:r>
          </w:p>
        </w:tc>
        <w:tc>
          <w:tcPr>
            <w:tcW w:type="dxa" w:w="665"/>
          </w:tcPr>
          <w:p>
            <w:r>
              <w:t>0.602</w:t>
            </w:r>
          </w:p>
        </w:tc>
        <w:tc>
          <w:tcPr>
            <w:tcW w:type="dxa" w:w="665"/>
          </w:tcPr>
          <w:p>
            <w:r>
              <w:t>0.313</w:t>
            </w:r>
          </w:p>
        </w:tc>
        <w:tc>
          <w:tcPr>
            <w:tcW w:type="dxa" w:w="665"/>
          </w:tcPr>
          <w:p>
            <w:r>
              <w:t>0.000</w:t>
            </w:r>
          </w:p>
        </w:tc>
      </w:tr>
      <w:tr>
        <w:tc>
          <w:tcPr>
            <w:tcW w:type="dxa" w:w="665"/>
          </w:tcPr>
          <w:p>
            <w:r>
              <w:t>zx=1.0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w:t>
            </w:r>
          </w:p>
        </w:tc>
        <w:tc>
          <w:tcPr>
            <w:tcW w:type="dxa" w:w="665"/>
          </w:tcPr>
          <w:p>
            <w:r>
              <w:t>-0.011</w:t>
            </w:r>
          </w:p>
        </w:tc>
        <w:tc>
          <w:tcPr>
            <w:tcW w:type="dxa" w:w="665"/>
          </w:tcPr>
          <w:p>
            <w:r>
              <w:t>1.230</w:t>
            </w:r>
          </w:p>
        </w:tc>
        <w:tc>
          <w:tcPr>
            <w:tcW w:type="dxa" w:w="665"/>
          </w:tcPr>
          <w:p>
            <w:r>
              <w:t>0.189</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w:t>
            </w:r>
          </w:p>
        </w:tc>
        <w:tc>
          <w:tcPr>
            <w:tcW w:type="dxa" w:w="665"/>
          </w:tcPr>
          <w:p>
            <w:r>
              <w:t>-0.020</w:t>
            </w:r>
          </w:p>
        </w:tc>
        <w:tc>
          <w:tcPr>
            <w:tcW w:type="dxa" w:w="665"/>
          </w:tcPr>
          <w:p>
            <w:r>
              <w:t>0.544</w:t>
            </w:r>
          </w:p>
        </w:tc>
        <w:tc>
          <w:tcPr>
            <w:tcW w:type="dxa" w:w="665"/>
          </w:tcPr>
          <w:p>
            <w:r>
              <w:t>0.074</w:t>
            </w:r>
          </w:p>
        </w:tc>
      </w:tr>
      <w:tr>
        <w:tc>
          <w:tcPr>
            <w:tcW w:type="dxa" w:w="665"/>
          </w:tcPr>
          <w:p>
            <w:r>
              <w:t>zx=1.0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w:t>
            </w:r>
          </w:p>
        </w:tc>
        <w:tc>
          <w:tcPr>
            <w:tcW w:type="dxa" w:w="665"/>
          </w:tcPr>
          <w:p>
            <w:r>
              <w:t>0.281</w:t>
            </w:r>
          </w:p>
        </w:tc>
        <w:tc>
          <w:tcPr>
            <w:tcW w:type="dxa" w:w="665"/>
          </w:tcPr>
          <w:p>
            <w:r>
              <w:t>0.230</w:t>
            </w:r>
          </w:p>
        </w:tc>
        <w:tc>
          <w:tcPr>
            <w:tcW w:type="dxa" w:w="665"/>
          </w:tcPr>
          <w:p>
            <w:r>
              <w:t>0.141</w:t>
            </w:r>
          </w:p>
        </w:tc>
      </w:tr>
      <w:tr>
        <w:tc>
          <w:tcPr>
            <w:tcW w:type="dxa" w:w="665"/>
          </w:tcPr>
          <w:p>
            <w:r>
              <w:t>zx=1.0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w:t>
            </w:r>
          </w:p>
        </w:tc>
        <w:tc>
          <w:tcPr>
            <w:tcW w:type="dxa" w:w="665"/>
          </w:tcPr>
          <w:p>
            <w:r>
              <w:t>0.028</w:t>
            </w:r>
          </w:p>
        </w:tc>
        <w:tc>
          <w:tcPr>
            <w:tcW w:type="dxa" w:w="665"/>
          </w:tcPr>
          <w:p>
            <w:r>
              <w:t>0.514</w:t>
            </w:r>
          </w:p>
        </w:tc>
        <w:tc>
          <w:tcPr>
            <w:tcW w:type="dxa" w:w="665"/>
          </w:tcPr>
          <w:p>
            <w:r>
              <w:t>0.037</w:t>
            </w:r>
          </w:p>
        </w:tc>
      </w:tr>
    </w:tbl>
    <w:p>
      <w:pPr>
        <w:spacing w:before="240"/>
      </w:pPr>
      <w:r/>
      <w:r>
        <w:rPr>
          <w:i/>
        </w:rPr>
        <w:t>Table 5. Sensitivity to Z-to-X influence strength (n=2000, K=5, z=1.0, zx=0.2, 0.5, 1.0): means over 10 simulations.</w:t>
      </w:r>
      <w:r/>
    </w:p>
    <w:p>
      <w:pPr>
        <w:pStyle w:val="Heading2"/>
      </w:pPr>
      <w:r>
        <w:t>Sensitivity to Z-to-Y effect strength</w:t>
      </w:r>
    </w:p>
    <w:p>
      <w:r>
        <w:t xml:space="preserve">The Z-to-Y effect scale determines the magnitude of the hidden effect modification. Table 6 shows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0.027</w:t>
            </w:r>
          </w:p>
        </w:tc>
        <w:tc>
          <w:tcPr>
            <w:tcW w:type="dxa" w:w="665"/>
          </w:tcPr>
          <w:p>
            <w:r>
              <w:t>0.001</w:t>
            </w:r>
          </w:p>
        </w:tc>
        <w:tc>
          <w:tcPr>
            <w:tcW w:type="dxa" w:w="665"/>
          </w:tcPr>
          <w:p>
            <w:r>
              <w:t>1.000</w:t>
            </w:r>
          </w:p>
        </w:tc>
        <w:tc>
          <w:tcPr>
            <w:tcW w:type="dxa" w:w="665"/>
          </w:tcPr>
          <w:p>
            <w:r>
              <w:t>0.000</w:t>
            </w:r>
          </w:p>
        </w:tc>
        <w:tc>
          <w:tcPr>
            <w:tcW w:type="dxa" w:w="665"/>
          </w:tcPr>
          <w:p>
            <w:r>
              <w:t>0.039</w:t>
            </w:r>
          </w:p>
        </w:tc>
        <w:tc>
          <w:tcPr>
            <w:tcW w:type="dxa" w:w="665"/>
          </w:tcPr>
          <w:p>
            <w:r>
              <w:t>0.014</w:t>
            </w:r>
          </w:p>
        </w:tc>
        <w:tc>
          <w:tcPr>
            <w:tcW w:type="dxa" w:w="665"/>
          </w:tcPr>
          <w:p>
            <w:r>
              <w:t>0.00959</w:t>
            </w:r>
          </w:p>
        </w:tc>
        <w:tc>
          <w:tcPr>
            <w:tcW w:type="dxa" w:w="665"/>
          </w:tcPr>
          <w:p>
            <w:r>
              <w:t>—</w:t>
            </w:r>
          </w:p>
        </w:tc>
        <w:tc>
          <w:tcPr>
            <w:tcW w:type="dxa" w:w="665"/>
          </w:tcPr>
          <w:p>
            <w:r>
              <w:t>0.578</w:t>
            </w:r>
          </w:p>
        </w:tc>
        <w:tc>
          <w:tcPr>
            <w:tcW w:type="dxa" w:w="665"/>
          </w:tcPr>
          <w:p>
            <w:r>
              <w:t>0.534</w:t>
            </w:r>
          </w:p>
        </w:tc>
        <w:tc>
          <w:tcPr>
            <w:tcW w:type="dxa" w:w="665"/>
          </w:tcPr>
          <w:p>
            <w:r>
              <w:t>0.002</w:t>
            </w:r>
          </w:p>
        </w:tc>
      </w:tr>
      <w:tr>
        <w:tc>
          <w:tcPr>
            <w:tcW w:type="dxa" w:w="665"/>
          </w:tcPr>
          <w:p>
            <w:r>
              <w:t>z=0.5</w:t>
            </w:r>
          </w:p>
        </w:tc>
        <w:tc>
          <w:tcPr>
            <w:tcW w:type="dxa" w:w="665"/>
          </w:tcPr>
          <w:p>
            <w:r>
              <w:t>PS_propensity_score</w:t>
            </w:r>
          </w:p>
        </w:tc>
        <w:tc>
          <w:tcPr>
            <w:tcW w:type="dxa" w:w="665"/>
          </w:tcPr>
          <w:p>
            <w:r>
              <w:t>0.012</w:t>
            </w:r>
          </w:p>
        </w:tc>
        <w:tc>
          <w:tcPr>
            <w:tcW w:type="dxa" w:w="665"/>
          </w:tcPr>
          <w:p>
            <w:r>
              <w:t>0.003</w:t>
            </w:r>
          </w:p>
        </w:tc>
        <w:tc>
          <w:tcPr>
            <w:tcW w:type="dxa" w:w="665"/>
          </w:tcPr>
          <w:p>
            <w:r>
              <w:t>0.841</w:t>
            </w:r>
          </w:p>
        </w:tc>
        <w:tc>
          <w:tcPr>
            <w:tcW w:type="dxa" w:w="665"/>
          </w:tcPr>
          <w:p>
            <w:r>
              <w:t>0.058</w:t>
            </w:r>
          </w:p>
        </w:tc>
        <w:tc>
          <w:tcPr>
            <w:tcW w:type="dxa" w:w="665"/>
          </w:tcPr>
          <w:p>
            <w:r>
              <w:t>0.068</w:t>
            </w:r>
          </w:p>
        </w:tc>
        <w:tc>
          <w:tcPr>
            <w:tcW w:type="dxa" w:w="665"/>
          </w:tcPr>
          <w:p>
            <w:r>
              <w:t>0.018</w:t>
            </w:r>
          </w:p>
        </w:tc>
        <w:tc>
          <w:tcPr>
            <w:tcW w:type="dxa" w:w="665"/>
          </w:tcPr>
          <w:p>
            <w:r>
              <w:t>0.02281</w:t>
            </w:r>
          </w:p>
        </w:tc>
        <w:tc>
          <w:tcPr>
            <w:tcW w:type="dxa" w:w="665"/>
          </w:tcPr>
          <w:p>
            <w:r>
              <w:t>—</w:t>
            </w:r>
          </w:p>
        </w:tc>
        <w:tc>
          <w:tcPr>
            <w:tcW w:type="dxa" w:w="665"/>
          </w:tcPr>
          <w:p>
            <w:r>
              <w:t>-0.003</w:t>
            </w:r>
          </w:p>
        </w:tc>
        <w:tc>
          <w:tcPr>
            <w:tcW w:type="dxa" w:w="665"/>
          </w:tcPr>
          <w:p>
            <w:r>
              <w:t>0.597</w:t>
            </w:r>
          </w:p>
        </w:tc>
        <w:tc>
          <w:tcPr>
            <w:tcW w:type="dxa" w:w="665"/>
          </w:tcPr>
          <w:p>
            <w:r>
              <w:t>0.210</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0.052</w:t>
            </w:r>
          </w:p>
        </w:tc>
        <w:tc>
          <w:tcPr>
            <w:tcW w:type="dxa" w:w="665"/>
          </w:tcPr>
          <w:p>
            <w:r>
              <w:t>0.075</w:t>
            </w:r>
          </w:p>
        </w:tc>
        <w:tc>
          <w:tcPr>
            <w:tcW w:type="dxa" w:w="665"/>
          </w:tcPr>
          <w:p>
            <w:r>
              <w:t>0.025</w:t>
            </w:r>
          </w:p>
        </w:tc>
        <w:tc>
          <w:tcPr>
            <w:tcW w:type="dxa" w:w="665"/>
          </w:tcPr>
          <w:p>
            <w:r>
              <w:t>0.02043</w:t>
            </w:r>
          </w:p>
        </w:tc>
        <w:tc>
          <w:tcPr>
            <w:tcW w:type="dxa" w:w="665"/>
          </w:tcPr>
          <w:p>
            <w:r>
              <w:t>—</w:t>
            </w:r>
          </w:p>
        </w:tc>
        <w:tc>
          <w:tcPr>
            <w:tcW w:type="dxa" w:w="665"/>
          </w:tcPr>
          <w:p>
            <w:r>
              <w:t>0.102</w:t>
            </w:r>
          </w:p>
        </w:tc>
        <w:tc>
          <w:tcPr>
            <w:tcW w:type="dxa" w:w="665"/>
          </w:tcPr>
          <w:p>
            <w:r>
              <w:t>0.227</w:t>
            </w:r>
          </w:p>
        </w:tc>
        <w:tc>
          <w:tcPr>
            <w:tcW w:type="dxa" w:w="665"/>
          </w:tcPr>
          <w:p>
            <w:r>
              <w:t>0.047</w:t>
            </w:r>
          </w:p>
        </w:tc>
      </w:tr>
      <w:tr>
        <w:tc>
          <w:tcPr>
            <w:tcW w:type="dxa" w:w="665"/>
          </w:tcPr>
          <w:p>
            <w:r>
              <w:t>z=0.5</w:t>
            </w:r>
          </w:p>
        </w:tc>
        <w:tc>
          <w:tcPr>
            <w:tcW w:type="dxa" w:w="665"/>
          </w:tcPr>
          <w:p>
            <w:r>
              <w:t>Prognostic_score</w:t>
            </w:r>
          </w:p>
        </w:tc>
        <w:tc>
          <w:tcPr>
            <w:tcW w:type="dxa" w:w="665"/>
          </w:tcPr>
          <w:p>
            <w:r>
              <w:t>0.024</w:t>
            </w:r>
          </w:p>
        </w:tc>
        <w:tc>
          <w:tcPr>
            <w:tcW w:type="dxa" w:w="665"/>
          </w:tcPr>
          <w:p>
            <w:r>
              <w:t>0.002</w:t>
            </w:r>
          </w:p>
        </w:tc>
        <w:tc>
          <w:tcPr>
            <w:tcW w:type="dxa" w:w="665"/>
          </w:tcPr>
          <w:p>
            <w:r>
              <w:t>0.908</w:t>
            </w:r>
          </w:p>
        </w:tc>
        <w:tc>
          <w:tcPr>
            <w:tcW w:type="dxa" w:w="665"/>
          </w:tcPr>
          <w:p>
            <w:r>
              <w:t>0.054</w:t>
            </w:r>
          </w:p>
        </w:tc>
        <w:tc>
          <w:tcPr>
            <w:tcW w:type="dxa" w:w="665"/>
          </w:tcPr>
          <w:p>
            <w:r>
              <w:t>0.058</w:t>
            </w:r>
          </w:p>
        </w:tc>
        <w:tc>
          <w:tcPr>
            <w:tcW w:type="dxa" w:w="665"/>
          </w:tcPr>
          <w:p>
            <w:r>
              <w:t>0.026</w:t>
            </w:r>
          </w:p>
        </w:tc>
        <w:tc>
          <w:tcPr>
            <w:tcW w:type="dxa" w:w="665"/>
          </w:tcPr>
          <w:p>
            <w:r>
              <w:t>0.02073</w:t>
            </w:r>
          </w:p>
        </w:tc>
        <w:tc>
          <w:tcPr>
            <w:tcW w:type="dxa" w:w="665"/>
          </w:tcPr>
          <w:p>
            <w:r>
              <w:t>—</w:t>
            </w:r>
          </w:p>
        </w:tc>
        <w:tc>
          <w:tcPr>
            <w:tcW w:type="dxa" w:w="665"/>
          </w:tcPr>
          <w:p>
            <w:r>
              <w:t>0.089</w:t>
            </w:r>
          </w:p>
        </w:tc>
        <w:tc>
          <w:tcPr>
            <w:tcW w:type="dxa" w:w="665"/>
          </w:tcPr>
          <w:p>
            <w:r>
              <w:t>0.693</w:t>
            </w:r>
          </w:p>
        </w:tc>
        <w:tc>
          <w:tcPr>
            <w:tcW w:type="dxa" w:w="665"/>
          </w:tcPr>
          <w:p>
            <w:r>
              <w:t>0.101</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0.857</w:t>
            </w:r>
          </w:p>
        </w:tc>
        <w:tc>
          <w:tcPr>
            <w:tcW w:type="dxa" w:w="665"/>
          </w:tcPr>
          <w:p>
            <w:r>
              <w:t>0.057</w:t>
            </w:r>
          </w:p>
        </w:tc>
        <w:tc>
          <w:tcPr>
            <w:tcW w:type="dxa" w:w="665"/>
          </w:tcPr>
          <w:p>
            <w:r>
              <w:t>0.112</w:t>
            </w:r>
          </w:p>
        </w:tc>
        <w:tc>
          <w:tcPr>
            <w:tcW w:type="dxa" w:w="665"/>
          </w:tcPr>
          <w:p>
            <w:r>
              <w:t>0.030</w:t>
            </w:r>
          </w:p>
        </w:tc>
        <w:tc>
          <w:tcPr>
            <w:tcW w:type="dxa" w:w="665"/>
          </w:tcPr>
          <w:p>
            <w:r>
              <w:t>0.02072</w:t>
            </w:r>
          </w:p>
        </w:tc>
        <w:tc>
          <w:tcPr>
            <w:tcW w:type="dxa" w:w="665"/>
          </w:tcPr>
          <w:p>
            <w:r>
              <w:t>—</w:t>
            </w:r>
          </w:p>
        </w:tc>
        <w:tc>
          <w:tcPr>
            <w:tcW w:type="dxa" w:w="665"/>
          </w:tcPr>
          <w:p>
            <w:r>
              <w:t>0.089</w:t>
            </w:r>
          </w:p>
        </w:tc>
        <w:tc>
          <w:tcPr>
            <w:tcW w:type="dxa" w:w="665"/>
          </w:tcPr>
          <w:p>
            <w:r>
              <w:t>0.415</w:t>
            </w:r>
          </w:p>
        </w:tc>
        <w:tc>
          <w:tcPr>
            <w:tcW w:type="dxa" w:w="665"/>
          </w:tcPr>
          <w:p>
            <w:r>
              <w:t>0.138</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w:t>
            </w:r>
          </w:p>
        </w:tc>
        <w:tc>
          <w:tcPr>
            <w:tcW w:type="dxa" w:w="665"/>
          </w:tcPr>
          <w:p>
            <w:r>
              <w:t>0.602</w:t>
            </w:r>
          </w:p>
        </w:tc>
        <w:tc>
          <w:tcPr>
            <w:tcW w:type="dxa" w:w="665"/>
          </w:tcPr>
          <w:p>
            <w:r>
              <w:t>0.313</w:t>
            </w:r>
          </w:p>
        </w:tc>
        <w:tc>
          <w:tcPr>
            <w:tcW w:type="dxa" w:w="665"/>
          </w:tcPr>
          <w:p>
            <w:r>
              <w:t>0.000</w:t>
            </w:r>
          </w:p>
        </w:tc>
      </w:tr>
      <w:tr>
        <w:tc>
          <w:tcPr>
            <w:tcW w:type="dxa" w:w="665"/>
          </w:tcPr>
          <w:p>
            <w:r>
              <w:t>z=1.0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w:t>
            </w:r>
          </w:p>
        </w:tc>
        <w:tc>
          <w:tcPr>
            <w:tcW w:type="dxa" w:w="665"/>
          </w:tcPr>
          <w:p>
            <w:r>
              <w:t>-0.011</w:t>
            </w:r>
          </w:p>
        </w:tc>
        <w:tc>
          <w:tcPr>
            <w:tcW w:type="dxa" w:w="665"/>
          </w:tcPr>
          <w:p>
            <w:r>
              <w:t>1.230</w:t>
            </w:r>
          </w:p>
        </w:tc>
        <w:tc>
          <w:tcPr>
            <w:tcW w:type="dxa" w:w="665"/>
          </w:tcPr>
          <w:p>
            <w:r>
              <w:t>0.189</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w:t>
            </w:r>
          </w:p>
        </w:tc>
        <w:tc>
          <w:tcPr>
            <w:tcW w:type="dxa" w:w="665"/>
          </w:tcPr>
          <w:p>
            <w:r>
              <w:t>-0.020</w:t>
            </w:r>
          </w:p>
        </w:tc>
        <w:tc>
          <w:tcPr>
            <w:tcW w:type="dxa" w:w="665"/>
          </w:tcPr>
          <w:p>
            <w:r>
              <w:t>0.544</w:t>
            </w:r>
          </w:p>
        </w:tc>
        <w:tc>
          <w:tcPr>
            <w:tcW w:type="dxa" w:w="665"/>
          </w:tcPr>
          <w:p>
            <w:r>
              <w:t>0.074</w:t>
            </w:r>
          </w:p>
        </w:tc>
      </w:tr>
      <w:tr>
        <w:tc>
          <w:tcPr>
            <w:tcW w:type="dxa" w:w="665"/>
          </w:tcPr>
          <w:p>
            <w:r>
              <w:t>z=1.0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w:t>
            </w:r>
          </w:p>
        </w:tc>
        <w:tc>
          <w:tcPr>
            <w:tcW w:type="dxa" w:w="665"/>
          </w:tcPr>
          <w:p>
            <w:r>
              <w:t>0.281</w:t>
            </w:r>
          </w:p>
        </w:tc>
        <w:tc>
          <w:tcPr>
            <w:tcW w:type="dxa" w:w="665"/>
          </w:tcPr>
          <w:p>
            <w:r>
              <w:t>0.230</w:t>
            </w:r>
          </w:p>
        </w:tc>
        <w:tc>
          <w:tcPr>
            <w:tcW w:type="dxa" w:w="665"/>
          </w:tcPr>
          <w:p>
            <w:r>
              <w:t>0.141</w:t>
            </w:r>
          </w:p>
        </w:tc>
      </w:tr>
      <w:tr>
        <w:tc>
          <w:tcPr>
            <w:tcW w:type="dxa" w:w="665"/>
          </w:tcPr>
          <w:p>
            <w:r>
              <w:t>z=1.0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w:t>
            </w:r>
          </w:p>
        </w:tc>
        <w:tc>
          <w:tcPr>
            <w:tcW w:type="dxa" w:w="665"/>
          </w:tcPr>
          <w:p>
            <w:r>
              <w:t>0.028</w:t>
            </w:r>
          </w:p>
        </w:tc>
        <w:tc>
          <w:tcPr>
            <w:tcW w:type="dxa" w:w="665"/>
          </w:tcPr>
          <w:p>
            <w:r>
              <w:t>0.514</w:t>
            </w:r>
          </w:p>
        </w:tc>
        <w:tc>
          <w:tcPr>
            <w:tcW w:type="dxa" w:w="665"/>
          </w:tcPr>
          <w:p>
            <w:r>
              <w:t>0.037</w:t>
            </w:r>
          </w:p>
        </w:tc>
      </w:tr>
      <w:tr>
        <w:tc>
          <w:tcPr>
            <w:tcW w:type="dxa" w:w="665"/>
          </w:tcPr>
          <w:p>
            <w:r>
              <w:t>z=2.0</w:t>
            </w:r>
          </w:p>
        </w:tc>
        <w:tc>
          <w:tcPr>
            <w:tcW w:type="dxa" w:w="665"/>
          </w:tcPr>
          <w:p>
            <w:r>
              <w:t>1B_residual</w:t>
            </w:r>
          </w:p>
        </w:tc>
        <w:tc>
          <w:tcPr>
            <w:tcW w:type="dxa" w:w="665"/>
          </w:tcPr>
          <w:p>
            <w:r>
              <w:t>0.035</w:t>
            </w:r>
          </w:p>
        </w:tc>
        <w:tc>
          <w:tcPr>
            <w:tcW w:type="dxa" w:w="665"/>
          </w:tcPr>
          <w:p>
            <w:r>
              <w:t>0.001</w:t>
            </w:r>
          </w:p>
        </w:tc>
        <w:tc>
          <w:tcPr>
            <w:tcW w:type="dxa" w:w="665"/>
          </w:tcPr>
          <w:p>
            <w:r>
              <w:t>0.921</w:t>
            </w:r>
          </w:p>
        </w:tc>
        <w:tc>
          <w:tcPr>
            <w:tcW w:type="dxa" w:w="665"/>
          </w:tcPr>
          <w:p>
            <w:r>
              <w:t>0.040</w:t>
            </w:r>
          </w:p>
        </w:tc>
        <w:tc>
          <w:tcPr>
            <w:tcW w:type="dxa" w:w="665"/>
          </w:tcPr>
          <w:p>
            <w:r>
              <w:t>0.062</w:t>
            </w:r>
          </w:p>
        </w:tc>
        <w:tc>
          <w:tcPr>
            <w:tcW w:type="dxa" w:w="665"/>
          </w:tcPr>
          <w:p>
            <w:r>
              <w:t>0.031</w:t>
            </w:r>
          </w:p>
        </w:tc>
        <w:tc>
          <w:tcPr>
            <w:tcW w:type="dxa" w:w="665"/>
          </w:tcPr>
          <w:p>
            <w:r>
              <w:t>0.00498</w:t>
            </w:r>
          </w:p>
        </w:tc>
        <w:tc>
          <w:tcPr>
            <w:tcW w:type="dxa" w:w="665"/>
          </w:tcPr>
          <w:p>
            <w:r>
              <w:t>—</w:t>
            </w:r>
          </w:p>
        </w:tc>
        <w:tc>
          <w:tcPr>
            <w:tcW w:type="dxa" w:w="665"/>
          </w:tcPr>
          <w:p>
            <w:r>
              <w:t>0.807</w:t>
            </w:r>
          </w:p>
        </w:tc>
        <w:tc>
          <w:tcPr>
            <w:tcW w:type="dxa" w:w="665"/>
          </w:tcPr>
          <w:p>
            <w:r>
              <w:t>0.084</w:t>
            </w:r>
          </w:p>
        </w:tc>
        <w:tc>
          <w:tcPr>
            <w:tcW w:type="dxa" w:w="665"/>
          </w:tcPr>
          <w:p>
            <w:r>
              <w:t>0.007</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0.975</w:t>
            </w:r>
          </w:p>
        </w:tc>
        <w:tc>
          <w:tcPr>
            <w:tcW w:type="dxa" w:w="665"/>
          </w:tcPr>
          <w:p>
            <w:r>
              <w:t>0.019</w:t>
            </w:r>
          </w:p>
        </w:tc>
        <w:tc>
          <w:tcPr>
            <w:tcW w:type="dxa" w:w="665"/>
          </w:tcPr>
          <w:p>
            <w:r>
              <w:t>0.072</w:t>
            </w:r>
          </w:p>
        </w:tc>
        <w:tc>
          <w:tcPr>
            <w:tcW w:type="dxa" w:w="665"/>
          </w:tcPr>
          <w:p>
            <w:r>
              <w:t>0.020</w:t>
            </w:r>
          </w:p>
        </w:tc>
        <w:tc>
          <w:tcPr>
            <w:tcW w:type="dxa" w:w="665"/>
          </w:tcPr>
          <w:p>
            <w:r>
              <w:t>0.01613</w:t>
            </w:r>
          </w:p>
        </w:tc>
        <w:tc>
          <w:tcPr>
            <w:tcW w:type="dxa" w:w="665"/>
          </w:tcPr>
          <w:p>
            <w:r>
              <w:t>—</w:t>
            </w:r>
          </w:p>
        </w:tc>
        <w:tc>
          <w:tcPr>
            <w:tcW w:type="dxa" w:w="665"/>
          </w:tcPr>
          <w:p>
            <w:r>
              <w:t>0.376</w:t>
            </w:r>
          </w:p>
        </w:tc>
        <w:tc>
          <w:tcPr>
            <w:tcW w:type="dxa" w:w="665"/>
          </w:tcPr>
          <w:p>
            <w:r>
              <w:t>0.254</w:t>
            </w:r>
          </w:p>
        </w:tc>
        <w:tc>
          <w:tcPr>
            <w:tcW w:type="dxa" w:w="665"/>
          </w:tcPr>
          <w:p>
            <w:r>
              <w:t>0.069</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0.925</w:t>
            </w:r>
          </w:p>
        </w:tc>
        <w:tc>
          <w:tcPr>
            <w:tcW w:type="dxa" w:w="665"/>
          </w:tcPr>
          <w:p>
            <w:r>
              <w:t>0.045</w:t>
            </w:r>
          </w:p>
        </w:tc>
        <w:tc>
          <w:tcPr>
            <w:tcW w:type="dxa" w:w="665"/>
          </w:tcPr>
          <w:p>
            <w:r>
              <w:t>0.062</w:t>
            </w:r>
          </w:p>
        </w:tc>
        <w:tc>
          <w:tcPr>
            <w:tcW w:type="dxa" w:w="665"/>
          </w:tcPr>
          <w:p>
            <w:r>
              <w:t>0.014</w:t>
            </w:r>
          </w:p>
        </w:tc>
        <w:tc>
          <w:tcPr>
            <w:tcW w:type="dxa" w:w="665"/>
          </w:tcPr>
          <w:p>
            <w:r>
              <w:t>0.01914</w:t>
            </w:r>
          </w:p>
        </w:tc>
        <w:tc>
          <w:tcPr>
            <w:tcW w:type="dxa" w:w="665"/>
          </w:tcPr>
          <w:p>
            <w:r>
              <w:t>—</w:t>
            </w:r>
          </w:p>
        </w:tc>
        <w:tc>
          <w:tcPr>
            <w:tcW w:type="dxa" w:w="665"/>
          </w:tcPr>
          <w:p>
            <w:r>
              <w:t>0.259</w:t>
            </w:r>
          </w:p>
        </w:tc>
        <w:tc>
          <w:tcPr>
            <w:tcW w:type="dxa" w:w="665"/>
          </w:tcPr>
          <w:p>
            <w:r>
              <w:t>0.134</w:t>
            </w:r>
          </w:p>
        </w:tc>
        <w:tc>
          <w:tcPr>
            <w:tcW w:type="dxa" w:w="665"/>
          </w:tcPr>
          <w:p>
            <w:r>
              <w:t>0.101</w:t>
            </w:r>
          </w:p>
        </w:tc>
      </w:tr>
      <w:tr>
        <w:tc>
          <w:tcPr>
            <w:tcW w:type="dxa" w:w="665"/>
          </w:tcPr>
          <w:p>
            <w:r>
              <w:t>z=2.0</w:t>
            </w:r>
          </w:p>
        </w:tc>
        <w:tc>
          <w:tcPr>
            <w:tcW w:type="dxa" w:w="665"/>
          </w:tcPr>
          <w:p>
            <w:r>
              <w:t>Prognostic_score</w:t>
            </w:r>
          </w:p>
        </w:tc>
        <w:tc>
          <w:tcPr>
            <w:tcW w:type="dxa" w:w="665"/>
          </w:tcPr>
          <w:p>
            <w:r>
              <w:t>0.027</w:t>
            </w:r>
          </w:p>
        </w:tc>
        <w:tc>
          <w:tcPr>
            <w:tcW w:type="dxa" w:w="665"/>
          </w:tcPr>
          <w:p>
            <w:r>
              <w:t>0.001</w:t>
            </w:r>
          </w:p>
        </w:tc>
        <w:tc>
          <w:tcPr>
            <w:tcW w:type="dxa" w:w="665"/>
          </w:tcPr>
          <w:p>
            <w:r>
              <w:t>1.000</w:t>
            </w:r>
          </w:p>
        </w:tc>
        <w:tc>
          <w:tcPr>
            <w:tcW w:type="dxa" w:w="665"/>
          </w:tcPr>
          <w:p>
            <w:r>
              <w:t>0.000</w:t>
            </w:r>
          </w:p>
        </w:tc>
        <w:tc>
          <w:tcPr>
            <w:tcW w:type="dxa" w:w="665"/>
          </w:tcPr>
          <w:p>
            <w:r>
              <w:t>0.088</w:t>
            </w:r>
          </w:p>
        </w:tc>
        <w:tc>
          <w:tcPr>
            <w:tcW w:type="dxa" w:w="665"/>
          </w:tcPr>
          <w:p>
            <w:r>
              <w:t>0.047</w:t>
            </w:r>
          </w:p>
        </w:tc>
        <w:tc>
          <w:tcPr>
            <w:tcW w:type="dxa" w:w="665"/>
          </w:tcPr>
          <w:p>
            <w:r>
              <w:t>0.00855</w:t>
            </w:r>
          </w:p>
        </w:tc>
        <w:tc>
          <w:tcPr>
            <w:tcW w:type="dxa" w:w="665"/>
          </w:tcPr>
          <w:p>
            <w:r>
              <w:t>—</w:t>
            </w:r>
          </w:p>
        </w:tc>
        <w:tc>
          <w:tcPr>
            <w:tcW w:type="dxa" w:w="665"/>
          </w:tcPr>
          <w:p>
            <w:r>
              <w:t>0.669</w:t>
            </w:r>
          </w:p>
        </w:tc>
        <w:tc>
          <w:tcPr>
            <w:tcW w:type="dxa" w:w="665"/>
          </w:tcPr>
          <w:p>
            <w:r>
              <w:t>0.326</w:t>
            </w:r>
          </w:p>
        </w:tc>
        <w:tc>
          <w:tcPr>
            <w:tcW w:type="dxa" w:w="665"/>
          </w:tcPr>
          <w:p>
            <w:r>
              <w:t>0.039</w:t>
            </w:r>
          </w:p>
        </w:tc>
      </w:tr>
      <w:tr>
        <w:tc>
          <w:tcPr>
            <w:tcW w:type="dxa" w:w="665"/>
          </w:tcPr>
          <w:p>
            <w:r>
              <w:t>z=2.0</w:t>
            </w:r>
          </w:p>
        </w:tc>
        <w:tc>
          <w:tcPr>
            <w:tcW w:type="dxa" w:w="665"/>
          </w:tcPr>
          <w:p>
            <w:r>
              <w:t>2B_clustering</w:t>
            </w:r>
          </w:p>
        </w:tc>
        <w:tc>
          <w:tcPr>
            <w:tcW w:type="dxa" w:w="665"/>
          </w:tcPr>
          <w:p>
            <w:r>
              <w:t>0.022</w:t>
            </w:r>
          </w:p>
        </w:tc>
        <w:tc>
          <w:tcPr>
            <w:tcW w:type="dxa" w:w="665"/>
          </w:tcPr>
          <w:p>
            <w:r>
              <w:t>0.001</w:t>
            </w:r>
          </w:p>
        </w:tc>
        <w:tc>
          <w:tcPr>
            <w:tcW w:type="dxa" w:w="665"/>
          </w:tcPr>
          <w:p>
            <w:r>
              <w:t>0.900</w:t>
            </w:r>
          </w:p>
        </w:tc>
        <w:tc>
          <w:tcPr>
            <w:tcW w:type="dxa" w:w="665"/>
          </w:tcPr>
          <w:p>
            <w:r>
              <w:t>0.058</w:t>
            </w:r>
          </w:p>
        </w:tc>
        <w:tc>
          <w:tcPr>
            <w:tcW w:type="dxa" w:w="665"/>
          </w:tcPr>
          <w:p>
            <w:r>
              <w:t>0.063</w:t>
            </w:r>
          </w:p>
        </w:tc>
        <w:tc>
          <w:tcPr>
            <w:tcW w:type="dxa" w:w="665"/>
          </w:tcPr>
          <w:p>
            <w:r>
              <w:t>0.013</w:t>
            </w:r>
          </w:p>
        </w:tc>
        <w:tc>
          <w:tcPr>
            <w:tcW w:type="dxa" w:w="665"/>
          </w:tcPr>
          <w:p>
            <w:r>
              <w:t>0.01606</w:t>
            </w:r>
          </w:p>
        </w:tc>
        <w:tc>
          <w:tcPr>
            <w:tcW w:type="dxa" w:w="665"/>
          </w:tcPr>
          <w:p>
            <w:r>
              <w:t>—</w:t>
            </w:r>
          </w:p>
        </w:tc>
        <w:tc>
          <w:tcPr>
            <w:tcW w:type="dxa" w:w="665"/>
          </w:tcPr>
          <w:p>
            <w:r>
              <w:t>0.379</w:t>
            </w:r>
          </w:p>
        </w:tc>
        <w:tc>
          <w:tcPr>
            <w:tcW w:type="dxa" w:w="665"/>
          </w:tcPr>
          <w:p>
            <w:r>
              <w:t>0.327</w:t>
            </w:r>
          </w:p>
        </w:tc>
        <w:tc>
          <w:tcPr>
            <w:tcW w:type="dxa" w:w="665"/>
          </w:tcPr>
          <w:p>
            <w:r>
              <w:t>0.163</w:t>
            </w:r>
          </w:p>
        </w:tc>
      </w:tr>
    </w:tbl>
    <w:p>
      <w:pPr>
        <w:spacing w:before="240"/>
      </w:pPr>
      <w:r/>
      <w:r>
        <w:rPr>
          <w:i/>
        </w:rPr>
        <w:t>Table 6. Sensitivity to Z-to-Y effect strength (n=2000, K=5, zx=1.0, z=0.5, 1.0, 2.0): means over 10 simulations.</w:t>
      </w:r>
      <w:r/>
    </w:p>
    <w:p>
      <w:pPr>
        <w:pStyle w:val="Heading2"/>
      </w:pPr>
      <w:r>
        <w:t>Robustness to non-linear Z-to-X mappings</w:t>
      </w:r>
    </w:p>
    <w:p>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w:t>
            </w:r>
          </w:p>
        </w:tc>
        <w:tc>
          <w:tcPr>
            <w:tcW w:type="dxa" w:w="960"/>
          </w:tcPr>
          <w:p>
            <w:r>
              <w:t>0.602</w:t>
            </w:r>
          </w:p>
        </w:tc>
        <w:tc>
          <w:tcPr>
            <w:tcW w:type="dxa" w:w="960"/>
          </w:tcPr>
          <w:p>
            <w:r>
              <w:t>0.313</w:t>
            </w:r>
          </w:p>
        </w:tc>
        <w:tc>
          <w:tcPr>
            <w:tcW w:type="dxa" w:w="960"/>
          </w:tcPr>
          <w:p>
            <w:r>
              <w:t>0.00664</w:t>
            </w:r>
          </w:p>
        </w:tc>
        <w:tc>
          <w:tcPr>
            <w:tcW w:type="dxa" w:w="960"/>
          </w:tcPr>
          <w:p>
            <w:r>
              <w:t>—</w:t>
            </w:r>
          </w:p>
        </w:tc>
        <w:tc>
          <w:tcPr>
            <w:tcW w:type="dxa" w:w="960"/>
          </w:tcPr>
          <w:p>
            <w:r>
              <w:t>0.690</w:t>
            </w:r>
          </w:p>
        </w:tc>
        <w:tc>
          <w:tcPr>
            <w:tcW w:type="dxa" w:w="960"/>
          </w:tcPr>
          <w:p>
            <w:r>
              <w:t>0.236</w:t>
            </w:r>
          </w:p>
        </w:tc>
      </w:tr>
      <w:tr>
        <w:tc>
          <w:tcPr>
            <w:tcW w:type="dxa" w:w="960"/>
          </w:tcPr>
          <w:p>
            <w:r>
              <w:t>PS_propensity_score</w:t>
            </w:r>
          </w:p>
        </w:tc>
        <w:tc>
          <w:tcPr>
            <w:tcW w:type="dxa" w:w="960"/>
          </w:tcPr>
          <w:p>
            <w:r>
              <w:t>0.02162</w:t>
            </w:r>
          </w:p>
        </w:tc>
        <w:tc>
          <w:tcPr>
            <w:tcW w:type="dxa" w:w="960"/>
          </w:tcPr>
          <w:p>
            <w:r>
              <w:t>—</w:t>
            </w:r>
          </w:p>
        </w:tc>
        <w:tc>
          <w:tcPr>
            <w:tcW w:type="dxa" w:w="960"/>
          </w:tcPr>
          <w:p>
            <w:r>
              <w:t>-0.011</w:t>
            </w:r>
          </w:p>
        </w:tc>
        <w:tc>
          <w:tcPr>
            <w:tcW w:type="dxa" w:w="960"/>
          </w:tcPr>
          <w:p>
            <w:r>
              <w:t>1.230</w:t>
            </w:r>
          </w:p>
        </w:tc>
        <w:tc>
          <w:tcPr>
            <w:tcW w:type="dxa" w:w="960"/>
          </w:tcPr>
          <w:p>
            <w:r>
              <w:t>0.02084</w:t>
            </w:r>
          </w:p>
        </w:tc>
        <w:tc>
          <w:tcPr>
            <w:tcW w:type="dxa" w:w="960"/>
          </w:tcPr>
          <w:p>
            <w:r>
              <w:t>—</w:t>
            </w:r>
          </w:p>
        </w:tc>
        <w:tc>
          <w:tcPr>
            <w:tcW w:type="dxa" w:w="960"/>
          </w:tcPr>
          <w:p>
            <w:r>
              <w:t>0.027</w:t>
            </w:r>
          </w:p>
        </w:tc>
        <w:tc>
          <w:tcPr>
            <w:tcW w:type="dxa" w:w="960"/>
          </w:tcPr>
          <w:p>
            <w:r>
              <w:t>0.245</w:t>
            </w:r>
          </w:p>
        </w:tc>
      </w:tr>
      <w:tr>
        <w:tc>
          <w:tcPr>
            <w:tcW w:type="dxa" w:w="960"/>
          </w:tcPr>
          <w:p>
            <w:r>
              <w:t>GMM</w:t>
            </w:r>
          </w:p>
        </w:tc>
        <w:tc>
          <w:tcPr>
            <w:tcW w:type="dxa" w:w="960"/>
          </w:tcPr>
          <w:p>
            <w:r>
              <w:t>0.02180</w:t>
            </w:r>
          </w:p>
        </w:tc>
        <w:tc>
          <w:tcPr>
            <w:tcW w:type="dxa" w:w="960"/>
          </w:tcPr>
          <w:p>
            <w:r>
              <w:t>—</w:t>
            </w:r>
          </w:p>
        </w:tc>
        <w:tc>
          <w:tcPr>
            <w:tcW w:type="dxa" w:w="960"/>
          </w:tcPr>
          <w:p>
            <w:r>
              <w:t>-0.020</w:t>
            </w:r>
          </w:p>
        </w:tc>
        <w:tc>
          <w:tcPr>
            <w:tcW w:type="dxa" w:w="960"/>
          </w:tcPr>
          <w:p>
            <w:r>
              <w:t>0.544</w:t>
            </w:r>
          </w:p>
        </w:tc>
        <w:tc>
          <w:tcPr>
            <w:tcW w:type="dxa" w:w="960"/>
          </w:tcPr>
          <w:p>
            <w:r>
              <w:t>0.01746</w:t>
            </w:r>
          </w:p>
        </w:tc>
        <w:tc>
          <w:tcPr>
            <w:tcW w:type="dxa" w:w="960"/>
          </w:tcPr>
          <w:p>
            <w:r>
              <w:t>—</w:t>
            </w:r>
          </w:p>
        </w:tc>
        <w:tc>
          <w:tcPr>
            <w:tcW w:type="dxa" w:w="960"/>
          </w:tcPr>
          <w:p>
            <w:r>
              <w:t>0.185</w:t>
            </w:r>
          </w:p>
        </w:tc>
        <w:tc>
          <w:tcPr>
            <w:tcW w:type="dxa" w:w="960"/>
          </w:tcPr>
          <w:p>
            <w:r>
              <w:t>0.214</w:t>
            </w:r>
          </w:p>
        </w:tc>
      </w:tr>
      <w:tr>
        <w:tc>
          <w:tcPr>
            <w:tcW w:type="dxa" w:w="960"/>
          </w:tcPr>
          <w:p>
            <w:r>
              <w:t>Prognostic_score</w:t>
            </w:r>
          </w:p>
        </w:tc>
        <w:tc>
          <w:tcPr>
            <w:tcW w:type="dxa" w:w="960"/>
          </w:tcPr>
          <w:p>
            <w:r>
              <w:t>0.01536</w:t>
            </w:r>
          </w:p>
        </w:tc>
        <w:tc>
          <w:tcPr>
            <w:tcW w:type="dxa" w:w="960"/>
          </w:tcPr>
          <w:p>
            <w:r>
              <w:t>—</w:t>
            </w:r>
          </w:p>
        </w:tc>
        <w:tc>
          <w:tcPr>
            <w:tcW w:type="dxa" w:w="960"/>
          </w:tcPr>
          <w:p>
            <w:r>
              <w:t>0.281</w:t>
            </w:r>
          </w:p>
        </w:tc>
        <w:tc>
          <w:tcPr>
            <w:tcW w:type="dxa" w:w="960"/>
          </w:tcPr>
          <w:p>
            <w:r>
              <w:t>0.230</w:t>
            </w:r>
          </w:p>
        </w:tc>
        <w:tc>
          <w:tcPr>
            <w:tcW w:type="dxa" w:w="960"/>
          </w:tcPr>
          <w:p>
            <w:r>
              <w:t>0.01762</w:t>
            </w:r>
          </w:p>
        </w:tc>
        <w:tc>
          <w:tcPr>
            <w:tcW w:type="dxa" w:w="960"/>
          </w:tcPr>
          <w:p>
            <w:r>
              <w:t>—</w:t>
            </w:r>
          </w:p>
        </w:tc>
        <w:tc>
          <w:tcPr>
            <w:tcW w:type="dxa" w:w="960"/>
          </w:tcPr>
          <w:p>
            <w:r>
              <w:t>0.178</w:t>
            </w:r>
          </w:p>
        </w:tc>
        <w:tc>
          <w:tcPr>
            <w:tcW w:type="dxa" w:w="960"/>
          </w:tcPr>
          <w:p>
            <w:r>
              <w:t>0.247</w:t>
            </w:r>
          </w:p>
        </w:tc>
      </w:tr>
      <w:tr>
        <w:tc>
          <w:tcPr>
            <w:tcW w:type="dxa" w:w="960"/>
          </w:tcPr>
          <w:p>
            <w:r>
              <w:t>2B_clustering</w:t>
            </w:r>
          </w:p>
        </w:tc>
        <w:tc>
          <w:tcPr>
            <w:tcW w:type="dxa" w:w="960"/>
          </w:tcPr>
          <w:p>
            <w:r>
              <w:t>0.02077</w:t>
            </w:r>
          </w:p>
        </w:tc>
        <w:tc>
          <w:tcPr>
            <w:tcW w:type="dxa" w:w="960"/>
          </w:tcPr>
          <w:p>
            <w:r>
              <w:t>—</w:t>
            </w:r>
          </w:p>
        </w:tc>
        <w:tc>
          <w:tcPr>
            <w:tcW w:type="dxa" w:w="960"/>
          </w:tcPr>
          <w:p>
            <w:r>
              <w:t>0.028</w:t>
            </w:r>
          </w:p>
        </w:tc>
        <w:tc>
          <w:tcPr>
            <w:tcW w:type="dxa" w:w="960"/>
          </w:tcPr>
          <w:p>
            <w:r>
              <w:t>0.514</w:t>
            </w:r>
          </w:p>
        </w:tc>
        <w:tc>
          <w:tcPr>
            <w:tcW w:type="dxa" w:w="960"/>
          </w:tcPr>
          <w:p>
            <w:r>
              <w:t>0.01649</w:t>
            </w:r>
          </w:p>
        </w:tc>
        <w:tc>
          <w:tcPr>
            <w:tcW w:type="dxa" w:w="960"/>
          </w:tcPr>
          <w:p>
            <w:r>
              <w:t>—</w:t>
            </w:r>
          </w:p>
        </w:tc>
        <w:tc>
          <w:tcPr>
            <w:tcW w:type="dxa" w:w="960"/>
          </w:tcPr>
          <w:p>
            <w:r>
              <w:t>0.230</w:t>
            </w:r>
          </w:p>
        </w:tc>
        <w:tc>
          <w:tcPr>
            <w:tcW w:type="dxa" w:w="960"/>
          </w:tcPr>
          <w:p>
            <w:r>
              <w:t>0.182</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Two main findings emerge.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shows why stratum-specific effects should be allowed to vary once hidden heterogeneity has been flagged.</w:t>
      </w:r>
    </w:p>
    <w:p>
      <w:pPr>
        <w:pStyle w:val="Heading2"/>
      </w:pPr>
      <w:r>
        <w:t>Detection versus extraction</w:t>
      </w:r>
    </w:p>
    <w:p>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[21] and prognostic-score stratification [22] aim to balance or adjust for measured confounders; they are not designed to detect unmeasured population structure. The high-dimensional propensity-score algorithm [25] shares IONE's insight that proxy variables may carry information about unmeasured confounders, but it uses this information to improve propensity-score estimation rather than to identify subgroups or report a coherence diagnostic. Latent class analysis [29]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[31],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DerSimonian-Laird synthesis treats discovered strata as if they were independent studies; because strata are derived from the same data set, the stratum estimates are not independent and the </w:t>
      </w:r>
      <m:oMath>
        <m:sSup>
          <m:e>
            <m:r>
              <m:t xml:space="preserve">τ</m:t>
            </m:r>
          </m:e>
          <m:sup>
            <m:r>
              <m:t xml:space="preserve">2</m:t>
            </m:r>
          </m:sup>
        </m:sSup>
      </m:oMath>
      <w:r>
        <w:t xml:space="preserve"> and </w:t>
      </w:r>
      <m:oMath>
        <m:sSup>
          <m:e>
            <m:r>
              <m:t xml:space="preserve">I</m:t>
            </m:r>
          </m:e>
          <m:sup>
            <m:r>
              <m:t xml:space="preserve">2</m:t>
            </m:r>
          </m:sup>
        </m:sSup>
      </m:oMath>
      <w:r>
        <w:t xml:space="preserve"> values should be viewed as summaries rather than as estimates of conventional between-study heterogeneity. Fifth, C1 is computed from stratum-specific log odds ratios while ATE bias is on the risk-difference scale; a low C1 is a signal of incoherence but does not directly quantify the magnitude of ATE bias. Sixth,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[16][17][18][19][20].</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Artificial intelligence</w:t>
      </w:r>
    </w:p>
    <w:p>
      <w:r>
        <w:t>Parts of the manuscript text and Python code were generated or revised using a large language model (OpenAI GPT-4/GPT-4o) under the direct supervision of the author. The author designed the study, verified all analyses, selected the references, and approved the final scientific content. The same model was used for grammar checking and formatting assistance.</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Hammerton G, Munafò MR. Causal inference with observational data: the need for triangulation of evidence. Psychol Med. 2021;51(4):563–578.</w:t>
      </w:r>
    </w:p>
    <w:p>
      <w:r>
        <w:t>[10] Hernán MA, Robins JM. Causal Inference: What If. Boca Raton: Chapman &amp; Hall/CRC; 2020.</w:t>
      </w:r>
    </w:p>
    <w:p>
      <w:r>
        <w:t>[11] VanderWeele TJ, Shpitser I. On the definition of a confounder. Ann Stat. 2013;41(1):196–220.</w:t>
      </w:r>
    </w:p>
    <w:p>
      <w:r>
        <w:t>[12] Simpson EH. The interpretation of interaction in contingency tables. J R Stat Soc Ser B. 1951;13(2):238–241.</w:t>
      </w:r>
    </w:p>
    <w:p>
      <w:r>
        <w:t>[13] Rojanaworarit C. Misleading epidemiological and statistical evidence in the presence of Simpson's paradox: an illustrative study using simulated scenarios. J Med Life. 2020;13(1):37–44.</w:t>
      </w:r>
    </w:p>
    <w:p>
      <w:r>
        <w:t>[14] VanderWeele TJ, Knol MJ. A tutorial on interaction. Epidemiol Methods. 2014;3(1):33–72.</w:t>
      </w:r>
    </w:p>
    <w:p>
      <w:r>
        <w:t>[15] Robinson WS. Ecological correlations and the behavior of individuals. Am Sociol Rev. 1950;15(3):351–357.</w:t>
      </w:r>
    </w:p>
    <w:p>
      <w:r>
        <w:t>[16] Charig CR, Webb DR, Payne SR, Wickham JE. Comparison of treatment of renal calculi by open surgery, percutaneous nephrolithotomy, and extracorporeal shockwave lithotripsy. BMJ. 1986;292(6521):879–882.</w:t>
      </w:r>
    </w:p>
    <w:p>
      <w:r>
        <w:t>[17] Bickel PJ, Hammel EA, O'Connell JW. Sex bias in graduate admissions: data from Berkeley. Science. 1975;187(4175):398–404.</w:t>
      </w:r>
    </w:p>
    <w:p>
      <w:r>
        <w:t>[18] von Kügelgen J, Gresele L, Schölkopf B. Simpson's paradox in Covid-19 case fatality rates: a mediation analysis of age-related causal effects. IEEE Trans Artif Intell. 2021;2(1):18–27.</w:t>
      </w:r>
    </w:p>
    <w:p>
      <w:r>
        <w:t>[19] Morris JS. Israeli data: how can efficacy vs. severe disease be strong when 60% of hospitalized are vaccinated? 2021. Available from: https://www.covid-datascience.com/post/israeli-data-how-can-efficacy-vs-severe-disease-be-strong-when-60-of-hospitalized-are-vaccinated</w:t>
      </w:r>
    </w:p>
    <w:p>
      <w:r>
        <w:t>[20] Appleton DR, French NR, Vanderpump MP. Ignoring a covariate: an example of Simpson's paradox. Am Stat. 1996;50(4):340–341.</w:t>
      </w:r>
    </w:p>
    <w:p>
      <w:r>
        <w:t>[21] Rosenbaum PR, Rubin DB. The central role of the propensity score in observational studies for causal effects. Biometrika. 1983;70(1):41–55.</w:t>
      </w:r>
    </w:p>
    <w:p>
      <w:r>
        <w:t>[22] Hansen BB. The prognostic analogue of the propensity score. Biometrika. 2008;95(2):481–488.</w:t>
      </w:r>
    </w:p>
    <w:p>
      <w:r>
        <w:t>[23] Miettinen OS. Stratification by a multivariate confounder score. Am J Epidemiol. 1976;104(6):609–620.</w:t>
      </w:r>
    </w:p>
    <w:p>
      <w:r>
        <w:t>[24] Angrist JD, Imbens GW, Rubin DB. Identification of causal effects using instrumental variables. J Am Stat Assoc. 1996;91(434):444–455.</w:t>
      </w:r>
    </w:p>
    <w:p>
      <w:r>
        <w:t>[25] Schneeweiss S, Rassen JA, Glynn RJ, Avorn J, Mogun H, Brookhart MA. High-dimensional propensity score adjustment in studies of treatment effects using health care claims data. Epidemiology. 2009;20(4):512–522.</w:t>
      </w:r>
    </w:p>
    <w:p>
      <w:r>
        <w:t>[26] Rassen JA, Schneeweiss S. Using high-dimensional propensity scores to automate confounding control in a distributed medical product safety surveillance system. Pharmacoepidemiol Drug Saf. 2012;21(S1):41–49.</w:t>
      </w:r>
    </w:p>
    <w:p>
      <w:r>
        <w:t>[27] Wyss R, Schneeweiss S, van der Laan M, Lendle SD, Ju C, Franklin JM. Machine learning for improving high-dimensional proxy confounder adjustment in healthcare database studies. Stat Med. 2018;37(8):1310–1324.</w:t>
      </w:r>
    </w:p>
    <w:p>
      <w:r>
        <w:t>[28] Tchetgen Tchetgen EJ, Ying A, Cui Y, Shi X, Miao W. An introduction to proximal causal inference. Stat Sci. 2024;39(3):375–390.</w:t>
      </w:r>
    </w:p>
    <w:p>
      <w:r>
        <w:t>[29] McLachlan GJ, Peel D. Finite Mixture Models. New York: Wiley; 2000.</w:t>
      </w:r>
    </w:p>
    <w:p>
      <w:r>
        <w:t>[30] Hayes-Larson E, Kezios KL, Mooney SJ, Lovasi G. Who is in this study, anyway? Guidelines for a useful Table 1. J Clin Epidemiol. 2019;114:125–132.</w:t>
      </w:r>
    </w:p>
    <w:p>
      <w:r>
        <w:t>[31] Morris TP, White IR, Crowther MJ. Using simulation studies to evaluate statistical methods. Stat Med. 2019;38(11):2074–2102.</w:t>
      </w:r>
    </w:p>
    <w:p>
      <w:r>
        <w:t>[32] Hubert L, Arabie P. Comparing partitions. J Classif. 1985;2(1):193–218.</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