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Coherence diagnostics (C1 and W) for hidden effect modification</w:t>
      </w:r>
    </w:p>
    <w:p>
      <w:pPr>
        <w:pStyle w:val="Title"/>
        <w:jc w:val="center"/>
      </w:pPr>
      <w:r>
        <w:t>in individual participant data meta-analysis: the IONE framework and a simulation study</w:t>
      </w:r>
    </w:p>
    <w:p/>
    <w:p>
      <w:r>
        <w:t>Onishi Tatsuki</w:t>
      </w:r>
    </w:p>
    <w:p>
      <w:r>
        <w:t>Data Science AI Innovation Research Promotion Center, Shiga University</w:t>
      </w:r>
    </w:p>
    <w:p>
      <w:r>
        <w:t>1-1-1 Bamba, Hikone, Shiga 522-8522, Japan</w:t>
      </w:r>
    </w:p>
    <w:p>
      <w:r>
        <w:t>ORCID: 0000-0001-7261-9062</w:t>
      </w:r>
    </w:p>
    <w:p>
      <w:r>
        <w:t>Corresponding author: Onishi Tatsuki</w:t>
      </w:r>
    </w:p>
    <w:p>
      <w:r>
        <w:rPr>
          <w:i/>
        </w:rPr>
        <w:t>bougtoir@gmail.com</w:t>
      </w:r>
    </w:p>
    <w:p/>
    <w:p>
      <w:r>
        <w:t>Number of figures: 5</w:t>
      </w:r>
    </w:p>
    <w:p>
      <w:r>
        <w:t>Number of tables: 3</w:t>
      </w:r>
    </w:p>
    <w:p>
      <w:r>
        <w:t>Word count: Abstract 269; Main text 2371 (excluding references, tables and figures)</w:t>
      </w:r>
    </w:p>
    <w:p/>
    <w:p>
      <w:pPr>
        <w:pStyle w:val="Heading1"/>
      </w:pPr>
      <w:r>
        <w:t>Declarations</w:t>
      </w:r>
    </w:p>
    <w:p>
      <w:r>
        <w:t>Ethics approval and consent to participate: Not applicable. This study used simulated data and publicly available aggregate statistics only.</w:t>
      </w:r>
    </w:p>
    <w:p>
      <w:r>
        <w:t>Consent for publication: Not applicable.</w:t>
      </w:r>
    </w:p>
    <w:p>
      <w:r>
        <w:t>Competing interests: The authors declare that they have no competing interests.</w:t>
      </w:r>
    </w:p>
    <w:p>
      <w:r>
        <w:t>Funding: No external funding supported this work.</w:t>
      </w:r>
    </w:p>
    <w:p>
      <w:r>
        <w:t>Authors' contributions (CRediT): Onishi Tatsuki — Conceptualisation, methodology, software, formal analysis, writing – original draft, writing – review and editing, visualisation.</w:t>
      </w:r>
    </w:p>
    <w:p>
      <w:r>
        <w:t>Acknowledgements: Not applicable.</w:t>
      </w:r>
    </w:p>
    <w:p>
      <w:r>
        <w:t>Artificial intelligence: Manuscript text, Python code and some analyses were drafted or revised using large language models (OpenAI GPT-4 and GPT-4o, accessed August 2025 through August 2026) under the author's direct, iterative supervision. The LLMs were used for drafting prose, formatting references, generating figures and implementing the computational pipeline. The author designed the study, wrote the simulation code, selected all references, verified every numerical result against repository outputs, and approved the final scientific content.</w:t>
      </w:r>
    </w:p>
    <w:p>
      <w:r>
        <w:t>Data and code availability: All simulation code, analysis scripts and semi-synthetic example data are at https://github.com/bougtoir/ione-stratification-framework, with a requirements.txt and requirements-lock.txt file, fixed random seeds and a reproducible pipeline. The exact commit hash is recorded in results/commit_hash.txt. An archived Zenodo DOI will be obtained before acceptance.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