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2687</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(α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(which, because the cumulative information exceeded the optimal information size, equals the conventional two-sided boundary)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98% to 83%.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