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Supplementary Figure 1.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t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Supplementary Figure 2.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t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