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Submission checklist</w:t>
      </w:r>
    </w:p>
    <w:p>
      <w:pPr>
        <w:spacing w:before="280" w:after="120"/>
      </w:pPr>
      <w:r>
        <w:rPr>
          <w:b/>
        </w:rPr>
        <w:t>Items included in the submission package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il"/>
          <w:right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Item</w:t>
            </w:r>
          </w:p>
        </w:tc>
        <w:tc>
          <w:tcPr>
            <w:tcW w:type="dxa" w:w="3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3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File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Cover letter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Cover_Letter_TEM.docx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 page with author details, postal address, corresponding author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Title_Page_TEM.docx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Article file (anonymized for double-anonymized review; figure files supplied separately)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Manuscript_TEM.docx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Highlights (3-5 bullets, &lt;=85 chars, separate file)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 bullets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Highlights_TEM.docx/.txt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Abstract (concise, factual, no references)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250 words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Keywords (max 6; no 'and'/'of')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Abbreviations footnote on first page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Figures as separate files (PNG + TIFF + PDF, 600 dpi)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figures/Figure1-5.*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Figure captions at first mention in manuscript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Editable figures (native Office format, one per slide)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Figures_TEM_editable.pptx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Editable tables (text; no vertical rules or shading)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Tables_TEM_editable.docx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Reporting guideline (PRISMA-ScR)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Reporting_Guideline_PRISMA-ScR.docx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Citation audit (numbered, order of first appearance)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Citation_Audit.csv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Reference verification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Reference_Verification.csv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Main-text word count (excl. title, abstract, references): 3052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Reported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Title_Page_TEM.docx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CRediT authorship contribution statement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 (withheld while blinded)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Declaration of generative AI in the writing process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Funding statement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Declaration of competing interest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availability statement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