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</w:rPr>
        <w:t>Table 1. Descriptive statistics by outcome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Overall mean (SD)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Collapsed mean (SD)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Survived mean (SD)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(Mann-Whitney)</w:t>
            </w:r>
          </w:p>
        </w:tc>
      </w:tr>
      <w:tr>
        <w:tc>
          <w:tcPr>
            <w:tcW w:type="dxa" w:w="1728"/>
          </w:tcPr>
          <w:p>
            <w:r>
              <w:t>geo_barrier</w:t>
            </w:r>
          </w:p>
        </w:tc>
        <w:tc>
          <w:tcPr>
            <w:tcW w:type="dxa" w:w="1728"/>
          </w:tcPr>
          <w:p>
            <w:r>
              <w:t>0.782 (0.169)</w:t>
            </w:r>
          </w:p>
        </w:tc>
        <w:tc>
          <w:tcPr>
            <w:tcW w:type="dxa" w:w="1728"/>
          </w:tcPr>
          <w:p>
            <w:r>
              <w:t>0.769 (0.180)</w:t>
            </w:r>
          </w:p>
        </w:tc>
        <w:tc>
          <w:tcPr>
            <w:tcW w:type="dxa" w:w="1728"/>
          </w:tcPr>
          <w:p>
            <w:r>
              <w:t>0.841 (0.095)</w:t>
            </w:r>
          </w:p>
        </w:tc>
        <w:tc>
          <w:tcPr>
            <w:tcW w:type="dxa" w:w="1728"/>
          </w:tcPr>
          <w:p>
            <w:r>
              <w:t>0.189</w:t>
            </w:r>
          </w:p>
        </w:tc>
      </w:tr>
      <w:tr>
        <w:tc>
          <w:tcPr>
            <w:tcW w:type="dxa" w:w="1728"/>
          </w:tcPr>
          <w:p>
            <w:r>
              <w:t>external_threat</w:t>
            </w:r>
          </w:p>
        </w:tc>
        <w:tc>
          <w:tcPr>
            <w:tcW w:type="dxa" w:w="1728"/>
          </w:tcPr>
          <w:p>
            <w:r>
              <w:t>0.614 (0.234)</w:t>
            </w:r>
          </w:p>
        </w:tc>
        <w:tc>
          <w:tcPr>
            <w:tcW w:type="dxa" w:w="1728"/>
          </w:tcPr>
          <w:p>
            <w:r>
              <w:t>0.618 (0.247)</w:t>
            </w:r>
          </w:p>
        </w:tc>
        <w:tc>
          <w:tcPr>
            <w:tcW w:type="dxa" w:w="1728"/>
          </w:tcPr>
          <w:p>
            <w:r>
              <w:t>0.594 (0.165)</w:t>
            </w:r>
          </w:p>
        </w:tc>
        <w:tc>
          <w:tcPr>
            <w:tcW w:type="dxa" w:w="1728"/>
          </w:tcPr>
          <w:p>
            <w:r>
              <w:t>0.391</w:t>
            </w:r>
          </w:p>
        </w:tc>
      </w:tr>
      <w:tr>
        <w:tc>
          <w:tcPr>
            <w:tcW w:type="dxa" w:w="1728"/>
          </w:tcPr>
          <w:p>
            <w:r>
              <w:t>relative_pop</w:t>
            </w:r>
          </w:p>
        </w:tc>
        <w:tc>
          <w:tcPr>
            <w:tcW w:type="dxa" w:w="1728"/>
          </w:tcPr>
          <w:p>
            <w:r>
              <w:t>0.338 (0.379)</w:t>
            </w:r>
          </w:p>
        </w:tc>
        <w:tc>
          <w:tcPr>
            <w:tcW w:type="dxa" w:w="1728"/>
          </w:tcPr>
          <w:p>
            <w:r>
              <w:t>0.292 (0.357)</w:t>
            </w:r>
          </w:p>
        </w:tc>
        <w:tc>
          <w:tcPr>
            <w:tcW w:type="dxa" w:w="1728"/>
          </w:tcPr>
          <w:p>
            <w:r>
              <w:t>0.543 (0.418)</w:t>
            </w:r>
          </w:p>
        </w:tc>
        <w:tc>
          <w:tcPr>
            <w:tcW w:type="dxa" w:w="1728"/>
          </w:tcPr>
          <w:p>
            <w:r>
              <w:t>0.049</w:t>
            </w:r>
          </w:p>
        </w:tc>
      </w:tr>
      <w:tr>
        <w:tc>
          <w:tcPr>
            <w:tcW w:type="dxa" w:w="1728"/>
          </w:tcPr>
          <w:p>
            <w:r>
              <w:t>regime_duration_yrs</w:t>
            </w:r>
          </w:p>
        </w:tc>
        <w:tc>
          <w:tcPr>
            <w:tcW w:type="dxa" w:w="1728"/>
          </w:tcPr>
          <w:p>
            <w:r>
              <w:t>240.688 (217.132)</w:t>
            </w:r>
          </w:p>
        </w:tc>
        <w:tc>
          <w:tcPr>
            <w:tcW w:type="dxa" w:w="1728"/>
          </w:tcPr>
          <w:p>
            <w:r>
              <w:t>247.698 (218.270)</w:t>
            </w:r>
          </w:p>
        </w:tc>
        <w:tc>
          <w:tcPr>
            <w:tcW w:type="dxa" w:w="1728"/>
          </w:tcPr>
          <w:p>
            <w:r>
              <w:t>209.143 (217.024)</w:t>
            </w:r>
          </w:p>
        </w:tc>
        <w:tc>
          <w:tcPr>
            <w:tcW w:type="dxa" w:w="1728"/>
          </w:tcPr>
          <w:p>
            <w:r>
              <w:t>0.468</w:t>
            </w:r>
          </w:p>
        </w:tc>
      </w:tr>
      <w:tr>
        <w:tc>
          <w:tcPr>
            <w:tcW w:type="dxa" w:w="1728"/>
          </w:tcPr>
          <w:p>
            <w:r>
              <w:t>has_external_patron</w:t>
            </w:r>
          </w:p>
        </w:tc>
        <w:tc>
          <w:tcPr>
            <w:tcW w:type="dxa" w:w="1728"/>
          </w:tcPr>
          <w:p>
            <w:r>
              <w:t>0.130 (0.338)</w:t>
            </w:r>
          </w:p>
        </w:tc>
        <w:tc>
          <w:tcPr>
            <w:tcW w:type="dxa" w:w="1728"/>
          </w:tcPr>
          <w:p>
            <w:r>
              <w:t>0.143 (0.353)</w:t>
            </w:r>
          </w:p>
        </w:tc>
        <w:tc>
          <w:tcPr>
            <w:tcW w:type="dxa" w:w="1728"/>
          </w:tcPr>
          <w:p>
            <w:r>
              <w:t>0.071 (0.267)</w:t>
            </w:r>
          </w:p>
        </w:tc>
        <w:tc>
          <w:tcPr>
            <w:tcW w:type="dxa" w:w="1728"/>
          </w:tcPr>
          <w:p>
            <w:r>
              <w:t>0.482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