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The Reincarnation of the Divine: The Vortex of One and Many in Ever-Changing Worlds</w:t>
      </w:r>
    </w:p>
    <w:p>
      <w:pPr>
        <w:jc w:val="center"/>
      </w:pPr>
      <w:r/>
    </w:p>
    <w:p>
      <w:pPr>
        <w:jc w:val="center"/>
      </w:pPr>
      <w:r>
        <w:t>[Author name]</w:t>
      </w:r>
    </w:p>
    <w:p>
      <w:pPr>
        <w:jc w:val="center"/>
      </w:pPr>
      <w:r>
        <w:t>[Affiliation]</w:t>
      </w:r>
    </w:p>
    <w:p>
      <w:pPr>
        <w:jc w:val="center"/>
      </w:pPr>
      <w:r>
        <w:t>[ORCID]</w:t>
      </w:r>
    </w:p>
    <w:p>
      <w:pPr>
        <w:jc w:val="center"/>
      </w:pPr>
      <w:r>
        <w:t>[Corresponding author: name, address, email]</w:t>
      </w:r>
    </w:p>
    <w:p>
      <w:pPr>
        <w:jc w:val="center"/>
      </w:pPr>
      <w:r>
        <w:t>Word count (main text): approximately 7,100</w:t>
      </w:r>
    </w:p>
    <w:p>
      <w:pPr>
        <w:jc w:val="center"/>
      </w:pPr>
      <w:r>
        <w:t>Target journal: Method &amp; Theory in the Study of Religion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