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pPr>
      <w:r>
        <w:rPr>
          <w:rFonts w:ascii="Times New Roman" w:hAnsi="Times New Roman"/>
          <w:b w:val="0"/>
          <w:sz w:val="22"/>
        </w:rPr>
        <w:t>July 28, 2026</w:t>
      </w:r>
    </w:p>
    <w:p>
      <w:pPr>
        <w:spacing w:after="160" w:line="276" w:lineRule="auto"/>
      </w:pPr>
      <w:r>
        <w:rPr>
          <w:rFonts w:ascii="Times New Roman" w:hAnsi="Times New Roman"/>
          <w:b w:val="0"/>
          <w:sz w:val="22"/>
        </w:rPr>
        <w:t>The Editor-in-Chief</w:t>
      </w:r>
    </w:p>
    <w:p>
      <w:pPr>
        <w:spacing w:after="160" w:line="276" w:lineRule="auto"/>
      </w:pPr>
      <w:r>
        <w:rPr>
          <w:rFonts w:ascii="Times New Roman" w:hAnsi="Times New Roman"/>
          <w:b w:val="0"/>
          <w:sz w:val="22"/>
        </w:rPr>
        <w:t>American Journal of Epidemiology</w:t>
      </w:r>
    </w:p>
    <w:p/>
    <w:p>
      <w:pPr>
        <w:spacing w:after="160" w:line="276" w:lineRule="auto"/>
      </w:pPr>
      <w:r>
        <w:rPr>
          <w:rFonts w:ascii="Times New Roman" w:hAnsi="Times New Roman"/>
          <w:b w:val="0"/>
          <w:sz w:val="22"/>
        </w:rPr>
        <w:t>Dear Editor,</w:t>
      </w:r>
    </w:p>
    <w:p>
      <w:pPr>
        <w:spacing w:after="160" w:line="276" w:lineRule="auto"/>
      </w:pPr>
      <w:r>
        <w:rPr>
          <w:rFonts w:ascii="Times New Roman" w:hAnsi="Times New Roman"/>
          <w:b w:val="0"/>
          <w:sz w:val="22"/>
        </w:rPr>
        <w:t>Please consider our manuscript, “ONISHI: an integrated framework for diagnosing the validity of evidence synthesis across three levels,” for publication in the American Journal of Epidemiology as a Practice of Epidemiology article.</w:t>
      </w:r>
    </w:p>
    <w:p>
      <w:pPr>
        <w:spacing w:after="160" w:line="276" w:lineRule="auto"/>
      </w:pPr>
      <w:r>
        <w:rPr>
          <w:rFonts w:ascii="Times New Roman" w:hAnsi="Times New Roman"/>
          <w:b w:val="0"/>
          <w:sz w:val="22"/>
        </w:rPr>
        <w:t>Evidence synthesis can be compromised at three distinct levels—between studies (unequal information content), within studies (hidden coherent subgroups), and between study types (harmonizing randomized and observational evidence, and distinguishing “no effect” from “no information”). We present ONISHI, a framework that pairs each level with one dedicated method (LINKO, IONE, and KOTHA, respectively) and chains them into a single pipeline on shared data, with explicit hand-off interfaces between methods. We illustrate the whole pipeline on public individual patient data from the International Stroke Trial, showing how an inconclusive result can be characterized honestly as coherent but information-limited, with the additional evidence required made explicit.</w:t>
      </w:r>
    </w:p>
    <w:p>
      <w:pPr>
        <w:spacing w:after="160" w:line="276" w:lineRule="auto"/>
      </w:pPr>
      <w:r>
        <w:rPr>
          <w:rFonts w:ascii="Times New Roman" w:hAnsi="Times New Roman"/>
          <w:b w:val="0"/>
          <w:sz w:val="22"/>
        </w:rPr>
        <w:t>Relationship to our other work. The three component methods are described in separate manuscripts currently under review (cited as preprints in the reference list). The present paper does not restate those methods; its contribution is the cross-level integration: the conceptual mapping of three methods to three levels, the analytic capabilities that arise from combining them, the defined data hand-offs between methods, and a worked end-to-end application. We note this to be transparent about overlap and to assist reviewer selection.</w:t>
      </w:r>
    </w:p>
    <w:p>
      <w:pPr>
        <w:spacing w:after="160" w:line="276" w:lineRule="auto"/>
      </w:pPr>
      <w:r>
        <w:rPr>
          <w:rFonts w:ascii="Times New Roman" w:hAnsi="Times New Roman"/>
          <w:b w:val="0"/>
          <w:sz w:val="22"/>
        </w:rPr>
        <w:t>Use of artificial intelligence. In the interest of full transparency, we disclose that an AI assistant was used to help draft and format the manuscript and to implement the analysis code. All numbers were regenerated from the public dataset and verified against the source data; the authors reviewed and approved every claim and take full responsibility for the content.</w:t>
      </w:r>
    </w:p>
    <w:p>
      <w:pPr>
        <w:spacing w:after="160" w:line="276" w:lineRule="auto"/>
      </w:pPr>
      <w:r>
        <w:rPr>
          <w:rFonts w:ascii="Times New Roman" w:hAnsi="Times New Roman"/>
          <w:b w:val="0"/>
          <w:sz w:val="22"/>
        </w:rPr>
        <w:t>Declarations. This manuscript is original, is not under consideration elsewhere, and has not been published previously. All authors have approved the submission and declare no conflicts of interest. The illustrative analysis uses a fully anonymized, publicly available dataset and did not require ethical approval. Suggested and non-preferred reviewers are provided in a separate document.</w:t>
      </w:r>
    </w:p>
    <w:p>
      <w:pPr>
        <w:spacing w:after="160" w:line="276" w:lineRule="auto"/>
      </w:pPr>
      <w:r>
        <w:rPr>
          <w:rFonts w:ascii="Times New Roman" w:hAnsi="Times New Roman"/>
          <w:b w:val="0"/>
          <w:sz w:val="22"/>
        </w:rPr>
        <w:t>Thank you for considering our work.</w:t>
      </w:r>
    </w:p>
    <w:p/>
    <w:p>
      <w:pPr>
        <w:spacing w:after="160" w:line="276" w:lineRule="auto"/>
      </w:pPr>
      <w:r>
        <w:rPr>
          <w:rFonts w:ascii="Times New Roman" w:hAnsi="Times New Roman"/>
          <w:b w:val="0"/>
          <w:sz w:val="22"/>
        </w:rPr>
        <w:t>Sincerely,</w:t>
      </w:r>
    </w:p>
    <w:p>
      <w:pPr>
        <w:spacing w:after="160" w:line="276" w:lineRule="auto"/>
      </w:pPr>
      <w:r>
        <w:rPr>
          <w:rFonts w:ascii="Times New Roman" w:hAnsi="Times New Roman"/>
          <w:b w:val="0"/>
          <w:sz w:val="22"/>
        </w:rPr>
        <w:t>[Author One], on behalf of all authors</w:t>
      </w:r>
    </w:p>
    <w:p>
      <w:pPr>
        <w:spacing w:after="160" w:line="276" w:lineRule="auto"/>
      </w:pPr>
      <w:r>
        <w:rPr>
          <w:rFonts w:ascii="Times New Roman" w:hAnsi="Times New Roman"/>
          <w:b w:val="0"/>
          <w:sz w:val="22"/>
        </w:rPr>
        <w:t>[Affiliation, 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