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21.89</w:t>
            </w:r>
          </w:p>
        </w:tc>
        <w:tc>
          <w:tcPr>
            <w:tcW w:type="dxa" w:w="960"/>
          </w:tcPr>
          <w:p>
            <w:r>
              <w:rPr>
                <w:sz w:val="14"/>
              </w:rPr>
              <w:t>-0.7816</w:t>
            </w:r>
          </w:p>
        </w:tc>
        <w:tc>
          <w:tcPr>
            <w:tcW w:type="dxa" w:w="960"/>
          </w:tcPr>
          <w:p>
            <w:r>
              <w:rPr>
                <w:sz w:val="14"/>
              </w:rPr>
              <w:t>0</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2.217</w:t>
            </w:r>
          </w:p>
        </w:tc>
        <w:tc>
          <w:tcPr>
            <w:tcW w:type="dxa" w:w="960"/>
          </w:tcPr>
          <w:p>
            <w:r>
              <w:rPr>
                <w:sz w:val="14"/>
              </w:rPr>
              <w:t>0</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3.381</w:t>
            </w:r>
          </w:p>
        </w:tc>
        <w:tc>
          <w:tcPr>
            <w:tcW w:type="dxa" w:w="960"/>
          </w:tcPr>
          <w:p>
            <w:r>
              <w:rPr>
                <w:sz w:val="14"/>
              </w:rPr>
              <w:t>0</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-0.0314</w:t>
            </w:r>
          </w:p>
        </w:tc>
        <w:tc>
          <w:tcPr>
            <w:tcW w:type="dxa" w:w="960"/>
          </w:tcPr>
          <w:p>
            <w:r>
              <w:rPr>
                <w:sz w:val="14"/>
              </w:rPr>
              <w:t>0</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1827</w:t>
            </w:r>
          </w:p>
        </w:tc>
        <w:tc>
          <w:tcPr>
            <w:tcW w:type="dxa" w:w="960"/>
          </w:tcPr>
          <w:p>
            <w:r>
              <w:rPr>
                <w:sz w:val="14"/>
              </w:rPr>
              <w:t>-0.1</w:t>
            </w:r>
          </w:p>
        </w:tc>
        <w:tc>
          <w:tcPr>
            <w:tcW w:type="dxa" w:w="960"/>
          </w:tcPr>
          <w:p>
            <w:r>
              <w:rPr>
                <w:sz w:val="14"/>
              </w:rPr>
              <w:t>0.0053</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1827</w:t>
            </w:r>
          </w:p>
        </w:tc>
        <w:tc>
          <w:tcPr>
            <w:tcW w:type="dxa" w:w="960"/>
          </w:tcPr>
          <w:p>
            <w:r>
              <w:rPr>
                <w:sz w:val="14"/>
              </w:rPr>
              <w:t>-0.1</w:t>
            </w:r>
          </w:p>
        </w:tc>
        <w:tc>
          <w:tcPr>
            <w:tcW w:type="dxa" w:w="960"/>
          </w:tcPr>
          <w:p>
            <w:r>
              <w:rPr>
                <w:sz w:val="14"/>
              </w:rPr>
              <w:t>0.02447</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0.0002915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w:t>
            </w:r>
          </w:p>
        </w:tc>
        <w:tc>
          <w:tcPr>
            <w:tcW w:type="dxa" w:w="960"/>
          </w:tcPr>
          <w:p>
            <w:r>
              <w:rPr>
                <w:sz w:val="14"/>
              </w:rPr>
              <w:t>-1.06</w:t>
            </w:r>
          </w:p>
        </w:tc>
        <w:tc>
          <w:tcPr>
            <w:tcW w:type="dxa" w:w="960"/>
          </w:tcPr>
          <w:p>
            <w:r>
              <w:rPr>
                <w:sz w:val="14"/>
              </w:rPr>
              <w:t>0</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3.143</w:t>
            </w:r>
          </w:p>
        </w:tc>
        <w:tc>
          <w:tcPr>
            <w:tcW w:type="dxa" w:w="960"/>
          </w:tcPr>
          <w:p>
            <w:r>
              <w:rPr>
                <w:sz w:val="14"/>
              </w:rPr>
              <w:t>0</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1.066</w:t>
            </w:r>
          </w:p>
        </w:tc>
        <w:tc>
          <w:tcPr>
            <w:tcW w:type="dxa" w:w="960"/>
          </w:tcPr>
          <w:p>
            <w:r>
              <w:rPr>
                <w:sz w:val="14"/>
              </w:rPr>
              <w:t>0</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0.1053</w:t>
            </w:r>
          </w:p>
        </w:tc>
        <w:tc>
          <w:tcPr>
            <w:tcW w:type="dxa" w:w="960"/>
          </w:tcPr>
          <w:p>
            <w:r>
              <w:rPr>
                <w:sz w:val="14"/>
              </w:rPr>
              <w:t>0</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163.1</w:t>
            </w:r>
          </w:p>
        </w:tc>
        <w:tc>
          <w:tcPr>
            <w:tcW w:type="dxa" w:w="960"/>
          </w:tcPr>
          <w:p>
            <w:r>
              <w:rPr>
                <w:sz w:val="14"/>
              </w:rPr>
              <w:t>1.45</w:t>
            </w:r>
          </w:p>
        </w:tc>
        <w:tc>
          <w:tcPr>
            <w:tcW w:type="dxa" w:w="960"/>
          </w:tcPr>
          <w:p>
            <w:r>
              <w:rPr>
                <w:sz w:val="14"/>
              </w:rPr>
              <w:t>0</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0.001729</w:t>
            </w:r>
          </w:p>
        </w:tc>
        <w:tc>
          <w:tcPr>
            <w:tcW w:type="dxa" w:w="960"/>
          </w:tcPr>
          <w:p>
            <w:r>
              <w:rPr>
                <w:sz w:val="14"/>
              </w:rPr>
              <w:t>0</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1.578</w:t>
            </w:r>
          </w:p>
        </w:tc>
        <w:tc>
          <w:tcPr>
            <w:tcW w:type="dxa" w:w="960"/>
          </w:tcPr>
          <w:p>
            <w:r>
              <w:rPr>
                <w:sz w:val="14"/>
              </w:rPr>
              <w:t>0</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0.01384</w:t>
            </w:r>
          </w:p>
        </w:tc>
        <w:tc>
          <w:tcPr>
            <w:tcW w:type="dxa" w:w="960"/>
          </w:tcPr>
          <w:p>
            <w:r>
              <w:rPr>
                <w:sz w:val="14"/>
              </w:rPr>
              <w:t>0</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1.693</w:t>
            </w:r>
          </w:p>
        </w:tc>
        <w:tc>
          <w:tcPr>
            <w:tcW w:type="dxa" w:w="960"/>
          </w:tcPr>
          <w:p>
            <w:r>
              <w:rPr>
                <w:sz w:val="14"/>
              </w:rPr>
              <w:t>0</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-0.1437</w:t>
            </w:r>
          </w:p>
        </w:tc>
        <w:tc>
          <w:tcPr>
            <w:tcW w:type="dxa" w:w="960"/>
          </w:tcPr>
          <w:p>
            <w:r>
              <w:rPr>
                <w:sz w:val="14"/>
              </w:rPr>
              <w:t>0</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0.0279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-2.027</w:t>
            </w:r>
          </w:p>
        </w:tc>
        <w:tc>
          <w:tcPr>
            <w:tcW w:type="dxa" w:w="960"/>
          </w:tcPr>
          <w:p>
            <w:r>
              <w:rPr>
                <w:sz w:val="14"/>
              </w:rPr>
              <w:t>0</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-0.1419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w:t>
            </w:r>
          </w:p>
        </w:tc>
        <w:tc>
          <w:tcPr>
            <w:tcW w:type="dxa" w:w="960"/>
          </w:tcPr>
          <w:p>
            <w:r>
              <w:rPr>
                <w:sz w:val="14"/>
              </w:rPr>
              <w:t>0</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0.09565</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1.353</w:t>
            </w:r>
          </w:p>
        </w:tc>
        <w:tc>
          <w:tcPr>
            <w:tcW w:type="dxa" w:w="960"/>
          </w:tcPr>
          <w:p>
            <w:r>
              <w:rPr>
                <w:sz w:val="14"/>
              </w:rPr>
              <w:t>0</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-0.04409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0.1976</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-0.01461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2.172</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0.04681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-1.98</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w:t>
            </w:r>
          </w:p>
        </w:tc>
        <w:tc>
          <w:tcPr>
            <w:tcW w:type="dxa" w:w="960"/>
          </w:tcPr>
          <w:p>
            <w:r>
              <w:rPr>
                <w:sz w:val="14"/>
              </w:rPr>
              <w:t>0</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1827</w:t>
            </w:r>
          </w:p>
        </w:tc>
        <w:tc>
          <w:tcPr>
            <w:tcW w:type="dxa" w:w="960"/>
          </w:tcPr>
          <w:p>
            <w:r>
              <w:rPr>
                <w:sz w:val="14"/>
              </w:rPr>
              <w:t>-0.1</w:t>
            </w:r>
          </w:p>
        </w:tc>
        <w:tc>
          <w:tcPr>
            <w:tcW w:type="dxa" w:w="960"/>
          </w:tcPr>
          <w:p>
            <w:r>
              <w:rPr>
                <w:sz w:val="14"/>
              </w:rPr>
              <w:t>0.001474</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-9.921e-05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65.68</w:t>
            </w:r>
          </w:p>
        </w:tc>
        <w:tc>
          <w:tcPr>
            <w:tcW w:type="dxa" w:w="960"/>
          </w:tcPr>
          <w:p>
            <w:r>
              <w:rPr>
                <w:sz w:val="14"/>
              </w:rPr>
              <w:t>0.6567</w:t>
            </w:r>
          </w:p>
        </w:tc>
        <w:tc>
          <w:tcPr>
            <w:tcW w:type="dxa" w:w="960"/>
          </w:tcPr>
          <w:p>
            <w:r>
              <w:rPr>
                <w:sz w:val="14"/>
              </w:rPr>
              <w:t>0</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4.891</w:t>
            </w:r>
          </w:p>
        </w:tc>
        <w:tc>
          <w:tcPr>
            <w:tcW w:type="dxa" w:w="960"/>
          </w:tcPr>
          <w:p>
            <w:r>
              <w:rPr>
                <w:sz w:val="14"/>
              </w:rPr>
              <w:t>0</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297.2</w:t>
            </w:r>
          </w:p>
        </w:tc>
        <w:tc>
          <w:tcPr>
            <w:tcW w:type="dxa" w:w="960"/>
          </w:tcPr>
          <w:p>
            <w:r>
              <w:rPr>
                <w:sz w:val="14"/>
              </w:rPr>
              <w:t>1.284</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-0.03937</w:t>
            </w:r>
          </w:p>
        </w:tc>
        <w:tc>
          <w:tcPr>
            <w:tcW w:type="dxa" w:w="960"/>
          </w:tcPr>
          <w:p>
            <w:r>
              <w:rPr>
                <w:sz w:val="14"/>
              </w:rPr>
              <w:t>0</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1827</w:t>
            </w:r>
          </w:p>
        </w:tc>
        <w:tc>
          <w:tcPr>
            <w:tcW w:type="dxa" w:w="960"/>
          </w:tcPr>
          <w:p>
            <w:r>
              <w:rPr>
                <w:sz w:val="14"/>
              </w:rPr>
              <w:t>-0.1</w:t>
            </w:r>
          </w:p>
        </w:tc>
        <w:tc>
          <w:tcPr>
            <w:tcW w:type="dxa" w:w="960"/>
          </w:tcPr>
          <w:p>
            <w:r>
              <w:rPr>
                <w:sz w:val="14"/>
              </w:rPr>
              <w:t>0.0005065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0.01972</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1827</w:t>
            </w:r>
          </w:p>
        </w:tc>
        <w:tc>
          <w:tcPr>
            <w:tcW w:type="dxa" w:w="960"/>
          </w:tcPr>
          <w:p>
            <w:r>
              <w:rPr>
                <w:sz w:val="14"/>
              </w:rPr>
              <w:t>-0.1</w:t>
            </w:r>
          </w:p>
        </w:tc>
        <w:tc>
          <w:tcPr>
            <w:tcW w:type="dxa" w:w="960"/>
          </w:tcPr>
          <w:p>
            <w:r>
              <w:rPr>
                <w:sz w:val="14"/>
              </w:rPr>
              <w:t>9.628e-05</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4.181e-05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1.605</w:t>
            </w:r>
          </w:p>
        </w:tc>
        <w:tc>
          <w:tcPr>
            <w:tcW w:type="dxa" w:w="960"/>
          </w:tcPr>
          <w:p>
            <w:r>
              <w:rPr>
                <w:sz w:val="14"/>
              </w:rPr>
              <w:t>-0.1447</w:t>
            </w:r>
          </w:p>
        </w:tc>
        <w:tc>
          <w:tcPr>
            <w:tcW w:type="dxa" w:w="960"/>
          </w:tcPr>
          <w:p>
            <w:r>
              <w:rPr>
                <w:sz w:val="14"/>
              </w:rPr>
              <w:t>0</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0.7308</w:t>
            </w:r>
          </w:p>
        </w:tc>
        <w:tc>
          <w:tcPr>
            <w:tcW w:type="dxa" w:w="960"/>
          </w:tcPr>
          <w:p>
            <w:r>
              <w:rPr>
                <w:sz w:val="14"/>
              </w:rPr>
              <w:t>0.73</w:t>
            </w:r>
          </w:p>
        </w:tc>
        <w:tc>
          <w:tcPr>
            <w:tcW w:type="dxa" w:w="960"/>
          </w:tcPr>
          <w:p>
            <w:r>
              <w:rPr>
                <w:sz w:val="14"/>
              </w:rPr>
              <w:t>0</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10.63</w:t>
            </w:r>
          </w:p>
        </w:tc>
        <w:tc>
          <w:tcPr>
            <w:tcW w:type="dxa" w:w="960"/>
          </w:tcPr>
          <w:p>
            <w:r>
              <w:rPr>
                <w:sz w:val="14"/>
              </w:rPr>
              <w:t>0.3734</w:t>
            </w:r>
          </w:p>
        </w:tc>
        <w:tc>
          <w:tcPr>
            <w:tcW w:type="dxa" w:w="960"/>
          </w:tcPr>
          <w:p>
            <w:r>
              <w:rPr>
                <w:sz w:val="14"/>
              </w:rPr>
              <w:t>0</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11.02</w:t>
            </w:r>
          </w:p>
        </w:tc>
        <w:tc>
          <w:tcPr>
            <w:tcW w:type="dxa" w:w="960"/>
          </w:tcPr>
          <w:p>
            <w:r>
              <w:rPr>
                <w:sz w:val="14"/>
              </w:rPr>
              <w:t>-0.01778</w:t>
            </w:r>
          </w:p>
        </w:tc>
        <w:tc>
          <w:tcPr>
            <w:tcW w:type="dxa" w:w="960"/>
          </w:tcPr>
          <w:p>
            <w:r>
              <w:rPr>
                <w:sz w:val="14"/>
              </w:rPr>
              <w:t>0</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r>
        <w:rPr>
          <w:i/>
        </w:rPr>
        <w:t>[Figure 3 near here — supplied as separate file fig3_collateral.png]</w:t>
      </w:r>
    </w:p>
    <w:p>
      <w:r>
        <w:rPr>
          <w:i/>
        </w:rPr>
        <w:t>[Figure 7 near here — supplied as separate file fig7_matched_exposure.png]</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65.14</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4.93962</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0.07037</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65.14</w:t>
            </w:r>
          </w:p>
        </w:tc>
        <w:tc>
          <w:tcPr>
            <w:tcW w:type="dxa" w:w="1080"/>
          </w:tcPr>
          <w:p>
            <w:r>
              <w:rPr>
                <w:sz w:val="14"/>
              </w:rPr>
              <w:t>1.162</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0.05861</w:t>
            </w:r>
          </w:p>
        </w:tc>
        <w:tc>
          <w:tcPr>
            <w:tcW w:type="dxa" w:w="1728"/>
          </w:tcPr>
          <w:p>
            <w:r>
              <w:rPr>
                <w:sz w:val="14"/>
              </w:rPr>
              <w:t>0.0537</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0.035</w:t>
            </w:r>
          </w:p>
        </w:tc>
        <w:tc>
          <w:tcPr>
            <w:tcW w:type="dxa" w:w="1728"/>
          </w:tcPr>
          <w:p>
            <w:r>
              <w:rPr>
                <w:sz w:val="14"/>
              </w:rPr>
              <w:t>0.02049</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0.002869</w:t>
            </w:r>
          </w:p>
        </w:tc>
        <w:tc>
          <w:tcPr>
            <w:tcW w:type="dxa" w:w="1728"/>
          </w:tcPr>
          <w:p>
            <w:r>
              <w:rPr>
                <w:sz w:val="14"/>
              </w:rPr>
              <w:t>0.0003433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0.01509</w:t>
            </w:r>
          </w:p>
        </w:tc>
        <w:tc>
          <w:tcPr>
            <w:tcW w:type="dxa" w:w="1728"/>
          </w:tcPr>
          <w:p>
            <w:r>
              <w:rPr>
                <w:sz w:val="14"/>
              </w:rPr>
              <w:t>0.002551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0.009009</w:t>
            </w:r>
          </w:p>
        </w:tc>
        <w:tc>
          <w:tcPr>
            <w:tcW w:type="dxa" w:w="1728"/>
          </w:tcPr>
          <w:p>
            <w:r>
              <w:rPr>
                <w:sz w:val="14"/>
              </w:rPr>
              <w:t>0.0009784</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0.04681</w:t>
            </w:r>
          </w:p>
        </w:tc>
        <w:tc>
          <w:tcPr>
            <w:tcW w:type="dxa" w:w="1728"/>
          </w:tcPr>
          <w:p>
            <w:r>
              <w:rPr>
                <w:sz w:val="14"/>
              </w:rPr>
              <w:t>0.03667</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1.14 ± 1.58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r>
        <w:rPr>
          <w:i/>
        </w:rPr>
        <w:t>[Figure 6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r>
        <w:rPr>
          <w:i/>
        </w:rPr>
        <w:t>[Figure 4 near here — supplied as separate file fig4_timing.png]</w:t>
      </w:r>
    </w:p>
    <w:p>
      <w:r>
        <w:rPr>
          <w:i/>
        </w:rPr>
        <w:t>[Figure 5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7. Target benefit (left) and protected-object collateral (right) under four matching conventions: the idealized localized bound, matched target exposure, matched enhanced spacetime volume, and matched lower-bound thermal energy.</w:t>
      </w:r>
    </w:p>
    <w:p>
      <w:r>
        <w:t>Figure 6. Simulated extra delta-v against the predicted value rho*delta*v_rel^2*T/(2B); all regimes, altitudes and ballistic coefficients collapse onto the identity line.</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