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EE" w:rsidRPr="00E76835" w:rsidRDefault="00146360" w:rsidP="00B661EE">
      <w:pPr>
        <w:jc w:val="center"/>
        <w:rPr>
          <w:rFonts w:ascii="Algerian" w:hAnsi="Algerian"/>
          <w:b/>
          <w:color w:val="2F5496" w:themeColor="accent5" w:themeShade="BF"/>
          <w:sz w:val="40"/>
          <w:szCs w:val="40"/>
          <w:u w:val="single"/>
        </w:rPr>
      </w:pPr>
      <w:r w:rsidRPr="00E76835">
        <w:rPr>
          <w:rFonts w:ascii="Algerian" w:hAnsi="Algerian"/>
          <w:b/>
          <w:color w:val="2F5496" w:themeColor="accent5" w:themeShade="BF"/>
          <w:sz w:val="40"/>
          <w:szCs w:val="40"/>
          <w:u w:val="single"/>
        </w:rPr>
        <w:t>GESTION D</w:t>
      </w:r>
      <w:r w:rsidR="00B661EE" w:rsidRPr="00E76835">
        <w:rPr>
          <w:rFonts w:ascii="Algerian" w:hAnsi="Algerian"/>
          <w:b/>
          <w:color w:val="2F5496" w:themeColor="accent5" w:themeShade="BF"/>
          <w:sz w:val="40"/>
          <w:szCs w:val="40"/>
          <w:u w:val="single"/>
        </w:rPr>
        <w:t>’EVENEMENTS</w:t>
      </w:r>
    </w:p>
    <w:p w:rsidR="00980D80" w:rsidRPr="00E76835" w:rsidRDefault="00B661EE" w:rsidP="00984D17">
      <w:pPr>
        <w:spacing w:after="120"/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</w:pPr>
      <w:r w:rsidRPr="00E76835"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  <w:t>Contexte et définition du problème</w:t>
      </w:r>
      <w:r w:rsidR="00980D80" w:rsidRPr="00E76835"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  <w:t> :</w:t>
      </w:r>
    </w:p>
    <w:p w:rsidR="00924B3D" w:rsidRPr="005205F0" w:rsidRDefault="00146360" w:rsidP="00984D1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Une entreprise souhaite gérer l’organisation interne de ses différents types d’évènements (Conférence, Formation, Gala, Réunion </w:t>
      </w:r>
      <w:r w:rsidR="00924B3D" w:rsidRPr="005205F0">
        <w:rPr>
          <w:rFonts w:ascii="Times New Roman" w:hAnsi="Times New Roman" w:cs="Times New Roman"/>
          <w:sz w:val="24"/>
          <w:szCs w:val="24"/>
        </w:rPr>
        <w:t>.</w:t>
      </w:r>
      <w:r w:rsidRPr="005205F0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). Un évènement peut être</w:t>
      </w:r>
      <w:r w:rsidR="00924B3D" w:rsidRPr="005205F0">
        <w:rPr>
          <w:rFonts w:ascii="Times New Roman" w:hAnsi="Times New Roman" w:cs="Times New Roman"/>
          <w:sz w:val="24"/>
          <w:szCs w:val="24"/>
        </w:rPr>
        <w:t> :</w:t>
      </w:r>
    </w:p>
    <w:p w:rsidR="00924B3D" w:rsidRPr="005205F0" w:rsidRDefault="00146360" w:rsidP="00924B3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public (concerne tous les employés de l</w:t>
      </w:r>
      <w:r w:rsidR="00924B3D" w:rsidRPr="005205F0">
        <w:rPr>
          <w:rFonts w:ascii="Times New Roman" w:hAnsi="Times New Roman" w:cs="Times New Roman"/>
          <w:sz w:val="24"/>
          <w:szCs w:val="24"/>
        </w:rPr>
        <w:t xml:space="preserve">’entreprise) </w:t>
      </w:r>
    </w:p>
    <w:p w:rsidR="00924B3D" w:rsidRPr="005205F0" w:rsidRDefault="00146360" w:rsidP="00984D17">
      <w:pPr>
        <w:pStyle w:val="Paragraphedeliste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privé (dédié à des départements particuliers suivant le secteur et le thème de l’évènement). </w:t>
      </w:r>
    </w:p>
    <w:p w:rsidR="00924B3D" w:rsidRPr="005205F0" w:rsidRDefault="00924B3D" w:rsidP="00984D17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Chaque évènement est caractérisé par : un/des secteur(s), un thème, une date, un lieu,</w:t>
      </w:r>
      <w:r w:rsidR="00B661EE" w:rsidRPr="005205F0">
        <w:rPr>
          <w:rFonts w:ascii="Times New Roman" w:hAnsi="Times New Roman" w:cs="Times New Roman"/>
          <w:sz w:val="24"/>
          <w:szCs w:val="24"/>
        </w:rPr>
        <w:t xml:space="preserve"> </w:t>
      </w:r>
      <w:r w:rsidRPr="005205F0">
        <w:rPr>
          <w:rFonts w:ascii="Times New Roman" w:hAnsi="Times New Roman" w:cs="Times New Roman"/>
          <w:sz w:val="24"/>
          <w:szCs w:val="24"/>
        </w:rPr>
        <w:t>un organisateur qui crée et organise l’évènement, une liste de participants qui s’</w:t>
      </w:r>
      <w:r w:rsidR="00B661EE" w:rsidRPr="005205F0">
        <w:rPr>
          <w:rFonts w:ascii="Times New Roman" w:hAnsi="Times New Roman" w:cs="Times New Roman"/>
          <w:sz w:val="24"/>
          <w:szCs w:val="24"/>
        </w:rPr>
        <w:t>y inscrivent / se désin</w:t>
      </w:r>
      <w:r w:rsidR="0021628C" w:rsidRPr="005205F0">
        <w:rPr>
          <w:rFonts w:ascii="Times New Roman" w:hAnsi="Times New Roman" w:cs="Times New Roman"/>
          <w:sz w:val="24"/>
          <w:szCs w:val="24"/>
        </w:rPr>
        <w:t>scrivent, une description.</w:t>
      </w:r>
    </w:p>
    <w:p w:rsidR="00B661EE" w:rsidRPr="005205F0" w:rsidRDefault="00980D80" w:rsidP="00924B3D">
      <w:p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Un employé peut organiser ou participer à un évènement. Seuls les chefs de départements et le directeur général ont le dro</w:t>
      </w:r>
      <w:r w:rsidR="0021628C" w:rsidRPr="005205F0">
        <w:rPr>
          <w:rFonts w:ascii="Times New Roman" w:hAnsi="Times New Roman" w:cs="Times New Roman"/>
          <w:sz w:val="24"/>
          <w:szCs w:val="24"/>
        </w:rPr>
        <w:t>it à la création. Quant à la modification</w:t>
      </w:r>
      <w:r w:rsidR="00705DB2" w:rsidRPr="005205F0">
        <w:rPr>
          <w:rFonts w:ascii="Times New Roman" w:hAnsi="Times New Roman" w:cs="Times New Roman"/>
          <w:sz w:val="24"/>
          <w:szCs w:val="24"/>
        </w:rPr>
        <w:t xml:space="preserve"> et l’annulation</w:t>
      </w:r>
      <w:r w:rsidR="0021628C" w:rsidRPr="005205F0">
        <w:rPr>
          <w:rFonts w:ascii="Times New Roman" w:hAnsi="Times New Roman" w:cs="Times New Roman"/>
          <w:sz w:val="24"/>
          <w:szCs w:val="24"/>
        </w:rPr>
        <w:t>, seul l’organisateur (celui qui a créé l’évènement) y a le droit.</w:t>
      </w:r>
    </w:p>
    <w:p w:rsidR="00705DB2" w:rsidRPr="005205F0" w:rsidRDefault="0021628C" w:rsidP="00924B3D">
      <w:p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L’employé est caractérisé par un id, un nom, un prénom, et le département auquel il appartient. </w:t>
      </w:r>
      <w:r w:rsidR="00705DB2" w:rsidRPr="005205F0">
        <w:rPr>
          <w:rFonts w:ascii="Times New Roman" w:hAnsi="Times New Roman" w:cs="Times New Roman"/>
          <w:sz w:val="24"/>
          <w:szCs w:val="24"/>
        </w:rPr>
        <w:t>Ce dernier s’authentifie grâce à son id et mot de passe.</w:t>
      </w:r>
    </w:p>
    <w:p w:rsidR="0021628C" w:rsidRPr="005205F0" w:rsidRDefault="00705DB2" w:rsidP="00705DB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Si c’est un employé normal, il est redirigé vers une liste filtrée d’évènements par lesquels il est concerné (suivant son département) </w:t>
      </w:r>
      <w:r w:rsidR="005D1831" w:rsidRPr="005205F0">
        <w:rPr>
          <w:rFonts w:ascii="Times New Roman" w:hAnsi="Times New Roman" w:cs="Times New Roman"/>
          <w:sz w:val="24"/>
          <w:szCs w:val="24"/>
        </w:rPr>
        <w:t>et une liste intégrale des évènements publics auxquels il aura le droit de s’</w:t>
      </w:r>
      <w:r w:rsidRPr="005205F0">
        <w:rPr>
          <w:rFonts w:ascii="Times New Roman" w:hAnsi="Times New Roman" w:cs="Times New Roman"/>
          <w:sz w:val="24"/>
          <w:szCs w:val="24"/>
        </w:rPr>
        <w:t xml:space="preserve">inscrire. </w:t>
      </w:r>
    </w:p>
    <w:p w:rsidR="00705DB2" w:rsidRPr="005205F0" w:rsidRDefault="00705DB2" w:rsidP="00705DB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Si c’est un chef de département, il aura en plus le droit de créer, de modifier ou d’annuler l’évènement.</w:t>
      </w:r>
    </w:p>
    <w:p w:rsidR="00705DB2" w:rsidRPr="005205F0" w:rsidRDefault="00705DB2" w:rsidP="00705DB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Si c’est le directeur général, i</w:t>
      </w:r>
      <w:r w:rsidR="005D1831" w:rsidRPr="005205F0">
        <w:rPr>
          <w:rFonts w:ascii="Times New Roman" w:hAnsi="Times New Roman" w:cs="Times New Roman"/>
          <w:sz w:val="24"/>
          <w:szCs w:val="24"/>
        </w:rPr>
        <w:t>l a en plus, le droit de s’inscrire</w:t>
      </w:r>
      <w:r w:rsidRPr="005205F0">
        <w:rPr>
          <w:rFonts w:ascii="Times New Roman" w:hAnsi="Times New Roman" w:cs="Times New Roman"/>
          <w:sz w:val="24"/>
          <w:szCs w:val="24"/>
        </w:rPr>
        <w:t xml:space="preserve"> à tous les évènements.</w:t>
      </w:r>
    </w:p>
    <w:p w:rsidR="006D3617" w:rsidRPr="005205F0" w:rsidRDefault="006D3617" w:rsidP="006D3617">
      <w:p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Les données relatives aux employés et aux évènements seront stockées dans une base de données MySQL qu’on aura à consulter et manipuler par la suite.</w:t>
      </w:r>
    </w:p>
    <w:p w:rsidR="00A62193" w:rsidRPr="00E76835" w:rsidRDefault="00A62193" w:rsidP="00984D17">
      <w:pPr>
        <w:spacing w:after="120"/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</w:pPr>
      <w:r w:rsidRPr="00E76835"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  <w:t>Périmètre :</w:t>
      </w:r>
    </w:p>
    <w:p w:rsidR="00984D17" w:rsidRDefault="00A62193" w:rsidP="00984D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Deux évènements peuvent être organisés dans la même date, même heure à condition qu’ils ne </w:t>
      </w:r>
      <w:r w:rsidR="009C7A91" w:rsidRPr="005205F0">
        <w:rPr>
          <w:rFonts w:ascii="Times New Roman" w:hAnsi="Times New Roman" w:cs="Times New Roman"/>
          <w:sz w:val="24"/>
          <w:szCs w:val="24"/>
        </w:rPr>
        <w:t>soient pas créés par le même organisateur</w:t>
      </w:r>
      <w:r w:rsidRPr="005205F0">
        <w:rPr>
          <w:rFonts w:ascii="Times New Roman" w:hAnsi="Times New Roman" w:cs="Times New Roman"/>
          <w:sz w:val="24"/>
          <w:szCs w:val="24"/>
        </w:rPr>
        <w:t>.</w:t>
      </w:r>
      <w:r w:rsidR="009C7A91" w:rsidRPr="005205F0">
        <w:rPr>
          <w:rFonts w:ascii="Times New Roman" w:hAnsi="Times New Roman" w:cs="Times New Roman"/>
          <w:sz w:val="24"/>
          <w:szCs w:val="24"/>
        </w:rPr>
        <w:t xml:space="preserve"> Si un département est concerné par deux évènements simultanés, l’utilisateur aura à choisir entre l’un des deux, c’est-à-dire qu’il n’a pas le droit de s’inscrire à deux évènements simultanés.</w:t>
      </w:r>
    </w:p>
    <w:p w:rsidR="00A62193" w:rsidRPr="005205F0" w:rsidRDefault="00A62193" w:rsidP="00984D1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L’organisateur n’a pas le droit de fixer la date d’un évènement à une date passée.</w:t>
      </w:r>
    </w:p>
    <w:p w:rsidR="00E76835" w:rsidRPr="00E76835" w:rsidRDefault="00E76835" w:rsidP="00984D17">
      <w:pPr>
        <w:spacing w:after="120"/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</w:pPr>
      <w:r w:rsidRPr="00E76835">
        <w:rPr>
          <w:rFonts w:ascii="Times New Roman" w:hAnsi="Times New Roman" w:cs="Times New Roman"/>
          <w:b/>
          <w:color w:val="A6A6A6" w:themeColor="background1" w:themeShade="A6"/>
          <w:sz w:val="32"/>
          <w:szCs w:val="32"/>
          <w:u w:val="single"/>
        </w:rPr>
        <w:t>Objectif :</w:t>
      </w:r>
    </w:p>
    <w:p w:rsidR="00E76835" w:rsidRPr="005205F0" w:rsidRDefault="00E76835" w:rsidP="00E76835">
      <w:pPr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Le but est de développer une application JAVA facilitant aux utilisateurs la consultation des détails d’évènements organisés par l’entreprise et l’inscription à ces derniers, aux chefs et directeur général la promotion et l’organisation des évènements.</w:t>
      </w:r>
    </w:p>
    <w:p w:rsidR="00E76835" w:rsidRPr="005205F0" w:rsidRDefault="005205F0" w:rsidP="005205F0">
      <w:pPr>
        <w:spacing w:after="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5205F0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   </w:t>
      </w:r>
      <w:r w:rsidRPr="005205F0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t xml:space="preserve"> </w:t>
      </w:r>
      <w:r w:rsidRPr="00984D17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u w:val="single"/>
        </w:rPr>
        <w:t>Groupe :</w:t>
      </w:r>
      <w:r w:rsidR="00984D1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LOTFI Sarah</w:t>
      </w:r>
      <w:r w:rsidR="00984D17"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 :</w:t>
      </w:r>
      <w:r w:rsidR="00984D17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</w:t>
      </w:r>
      <w:r w:rsidR="00984D17" w:rsidRPr="00984D17">
        <w:rPr>
          <w:rFonts w:ascii="Times New Roman" w:hAnsi="Times New Roman" w:cs="Times New Roman"/>
          <w:color w:val="FF0000"/>
          <w:sz w:val="24"/>
          <w:szCs w:val="24"/>
        </w:rPr>
        <w:t>sarahlotfi10@gmail.com</w:t>
      </w:r>
    </w:p>
    <w:p w:rsidR="005205F0" w:rsidRPr="00984D17" w:rsidRDefault="005205F0" w:rsidP="00984D17">
      <w:pPr>
        <w:spacing w:after="0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5205F0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                         </w:t>
      </w:r>
      <w:r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LEMCHACHTI Nada</w:t>
      </w:r>
      <w:r w:rsidR="00984D17"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 :   </w:t>
      </w:r>
      <w:r w:rsidR="00984D17" w:rsidRPr="00984D17">
        <w:rPr>
          <w:rFonts w:ascii="Times New Roman" w:hAnsi="Times New Roman" w:cs="Times New Roman"/>
          <w:color w:val="FF0000"/>
          <w:sz w:val="24"/>
          <w:szCs w:val="24"/>
        </w:rPr>
        <w:t>nadalemchachti@gmail.com</w:t>
      </w:r>
    </w:p>
    <w:p w:rsidR="005205F0" w:rsidRPr="00984D17" w:rsidRDefault="005205F0" w:rsidP="00984D1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05F0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                         </w:t>
      </w:r>
      <w:r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BOUGUEDDACH </w:t>
      </w:r>
      <w:proofErr w:type="spellStart"/>
      <w:r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Anass</w:t>
      </w:r>
      <w:proofErr w:type="spellEnd"/>
      <w:r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-Omar</w:t>
      </w:r>
      <w:r w:rsidR="00984D17" w:rsidRPr="00984D17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 :</w:t>
      </w:r>
      <w:r w:rsidR="00984D17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 </w:t>
      </w:r>
      <w:r w:rsidR="00984D17">
        <w:rPr>
          <w:rFonts w:ascii="Times New Roman" w:hAnsi="Times New Roman" w:cs="Times New Roman"/>
          <w:color w:val="FF0000"/>
          <w:sz w:val="24"/>
          <w:szCs w:val="24"/>
        </w:rPr>
        <w:t>bou</w:t>
      </w:r>
      <w:bookmarkStart w:id="0" w:name="_GoBack"/>
      <w:bookmarkEnd w:id="0"/>
      <w:r w:rsidR="00984D17">
        <w:rPr>
          <w:rFonts w:ascii="Times New Roman" w:hAnsi="Times New Roman" w:cs="Times New Roman"/>
          <w:color w:val="FF0000"/>
          <w:sz w:val="24"/>
          <w:szCs w:val="24"/>
        </w:rPr>
        <w:t>gueddach.anass@gmail.com</w:t>
      </w:r>
    </w:p>
    <w:sectPr w:rsidR="005205F0" w:rsidRPr="00984D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834" w:rsidRDefault="00327834" w:rsidP="005205F0">
      <w:pPr>
        <w:spacing w:after="0" w:line="240" w:lineRule="auto"/>
      </w:pPr>
      <w:r>
        <w:separator/>
      </w:r>
    </w:p>
  </w:endnote>
  <w:endnote w:type="continuationSeparator" w:id="0">
    <w:p w:rsidR="00327834" w:rsidRDefault="00327834" w:rsidP="0052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834" w:rsidRDefault="00327834" w:rsidP="005205F0">
      <w:pPr>
        <w:spacing w:after="0" w:line="240" w:lineRule="auto"/>
      </w:pPr>
      <w:r>
        <w:separator/>
      </w:r>
    </w:p>
  </w:footnote>
  <w:footnote w:type="continuationSeparator" w:id="0">
    <w:p w:rsidR="00327834" w:rsidRDefault="00327834" w:rsidP="00520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5F0" w:rsidRDefault="005205F0">
    <w:pPr>
      <w:pStyle w:val="En-tte"/>
    </w:pPr>
    <w:r>
      <w:rPr>
        <w:noProof/>
        <w:lang w:eastAsia="fr-FR"/>
      </w:rPr>
      <w:drawing>
        <wp:inline distT="0" distB="0" distL="0" distR="0">
          <wp:extent cx="847725" cy="543957"/>
          <wp:effectExtent l="0" t="0" r="0" b="889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éléchargement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032" cy="557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>
          <wp:extent cx="504825" cy="504825"/>
          <wp:effectExtent l="0" t="0" r="9525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10DE6"/>
    <w:multiLevelType w:val="hybridMultilevel"/>
    <w:tmpl w:val="C1EC325E"/>
    <w:lvl w:ilvl="0" w:tplc="305E0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25"/>
    <w:rsid w:val="00035F7C"/>
    <w:rsid w:val="00146360"/>
    <w:rsid w:val="001F1410"/>
    <w:rsid w:val="0021628C"/>
    <w:rsid w:val="00327834"/>
    <w:rsid w:val="005205F0"/>
    <w:rsid w:val="005D1831"/>
    <w:rsid w:val="006D3617"/>
    <w:rsid w:val="00705DB2"/>
    <w:rsid w:val="00924B3D"/>
    <w:rsid w:val="00980D80"/>
    <w:rsid w:val="00984D17"/>
    <w:rsid w:val="009C7A91"/>
    <w:rsid w:val="00A62193"/>
    <w:rsid w:val="00AB7D75"/>
    <w:rsid w:val="00B435F8"/>
    <w:rsid w:val="00B661EE"/>
    <w:rsid w:val="00D53031"/>
    <w:rsid w:val="00E76835"/>
    <w:rsid w:val="00E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1615D-EC44-49D9-B2A3-6811C163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4B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0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5F0"/>
  </w:style>
  <w:style w:type="paragraph" w:styleId="Pieddepage">
    <w:name w:val="footer"/>
    <w:basedOn w:val="Normal"/>
    <w:link w:val="PieddepageCar"/>
    <w:uiPriority w:val="99"/>
    <w:unhideWhenUsed/>
    <w:rsid w:val="00520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LOTFI</dc:creator>
  <cp:keywords/>
  <dc:description/>
  <cp:lastModifiedBy>Sarah LOTFI</cp:lastModifiedBy>
  <cp:revision>9</cp:revision>
  <cp:lastPrinted>2017-01-16T12:11:00Z</cp:lastPrinted>
  <dcterms:created xsi:type="dcterms:W3CDTF">2017-01-15T13:07:00Z</dcterms:created>
  <dcterms:modified xsi:type="dcterms:W3CDTF">2017-01-20T16:05:00Z</dcterms:modified>
</cp:coreProperties>
</file>